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t>《民航危险品运输》课程思政教学样例</w:t>
      </w:r>
    </w:p>
    <w:p>
      <w:pPr>
        <w:keepNext w:val="0"/>
        <w:keepLines w:val="0"/>
        <w:pageBreakBefore w:val="0"/>
        <w:kinsoku/>
        <w:wordWrap/>
        <w:overflowPunct/>
        <w:topLinePunct w:val="0"/>
        <w:autoSpaceDE/>
        <w:autoSpaceDN/>
        <w:bidi w:val="0"/>
        <w:adjustRightInd/>
        <w:snapToGrid/>
        <w:spacing w:line="240" w:lineRule="auto"/>
        <w:jc w:val="center"/>
        <w:rPr>
          <w:rFonts w:hint="eastAsia" w:ascii="黑体" w:hAnsi="黑体" w:eastAsia="黑体" w:cs="黑体"/>
          <w:b/>
          <w:bCs/>
          <w:sz w:val="30"/>
          <w:szCs w:val="30"/>
        </w:rPr>
      </w:pPr>
      <w:r>
        <w:rPr>
          <w:rFonts w:hint="eastAsia" w:ascii="新宋体" w:hAnsi="新宋体" w:eastAsia="新宋体" w:cs="新宋体"/>
          <w:b/>
          <w:bCs/>
          <w:sz w:val="36"/>
          <w:szCs w:val="36"/>
          <w:lang w:val="en-US" w:eastAsia="zh-CN"/>
        </w:rPr>
        <w:t>牢固树立民航安全意识 坚决维护国家安定团结</w:t>
      </w:r>
    </w:p>
    <w:p>
      <w:pPr>
        <w:keepNext w:val="0"/>
        <w:keepLines w:val="0"/>
        <w:pageBreakBefore w:val="0"/>
        <w:kinsoku/>
        <w:wordWrap/>
        <w:overflowPunct/>
        <w:topLinePunct w:val="0"/>
        <w:autoSpaceDE/>
        <w:autoSpaceDN/>
        <w:bidi w:val="0"/>
        <w:adjustRightInd/>
        <w:snapToGrid/>
        <w:spacing w:line="240" w:lineRule="auto"/>
        <w:jc w:val="center"/>
        <w:rPr>
          <w:rFonts w:hint="eastAsia" w:ascii="新宋体" w:hAnsi="新宋体" w:eastAsia="新宋体" w:cs="新宋体"/>
          <w:b/>
          <w:bCs/>
          <w:sz w:val="30"/>
          <w:szCs w:val="30"/>
          <w:lang w:val="en-US" w:eastAsia="zh-CN"/>
        </w:rPr>
      </w:pPr>
      <w:r>
        <w:rPr>
          <w:rFonts w:hint="eastAsia" w:ascii="新宋体" w:hAnsi="新宋体" w:eastAsia="新宋体" w:cs="新宋体"/>
          <w:b/>
          <w:bCs/>
          <w:sz w:val="30"/>
          <w:szCs w:val="30"/>
          <w:lang w:val="en-US" w:eastAsia="zh-CN"/>
        </w:rPr>
        <w:t>厦门安防科技职业学院航空学院  空中乘务教研室</w:t>
      </w:r>
    </w:p>
    <w:p>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i w:val="0"/>
          <w:iCs w:val="0"/>
          <w:caps w:val="0"/>
          <w:kern w:val="0"/>
          <w:sz w:val="24"/>
          <w:szCs w:val="24"/>
          <w:shd w:val="clear" w:color="auto" w:fill="FFFFFF"/>
          <w:lang w:val="en-US" w:eastAsia="zh-CN" w:bidi="ar"/>
        </w:rPr>
      </w:pPr>
      <w:r>
        <w:rPr>
          <w:rFonts w:hint="eastAsia" w:ascii="方正楷体_GB2312" w:hAnsi="方正楷体_GB2312" w:eastAsia="方正楷体_GB2312" w:cs="方正楷体_GB2312"/>
          <w:b/>
          <w:bCs/>
          <w:sz w:val="24"/>
          <w:szCs w:val="24"/>
          <w:lang w:val="en-US" w:eastAsia="zh-CN"/>
        </w:rPr>
        <w:t>课程负责人：陈君璐</w:t>
      </w:r>
    </w:p>
    <w:p>
      <w:pPr>
        <w:keepNext w:val="0"/>
        <w:keepLines w:val="0"/>
        <w:pageBreakBefore w:val="0"/>
        <w:kinsoku/>
        <w:wordWrap/>
        <w:overflowPunct/>
        <w:topLinePunct w:val="0"/>
        <w:autoSpaceDE/>
        <w:autoSpaceDN/>
        <w:bidi w:val="0"/>
        <w:adjustRightInd/>
        <w:snapToGrid/>
        <w:spacing w:line="240" w:lineRule="auto"/>
        <w:jc w:val="both"/>
        <w:rPr>
          <w:rFonts w:hint="eastAsia" w:ascii="黑体" w:hAnsi="黑体" w:eastAsia="黑体" w:cs="黑体"/>
          <w:b/>
          <w:bCs/>
          <w:sz w:val="30"/>
          <w:szCs w:val="30"/>
          <w:highlight w:val="none"/>
        </w:rPr>
      </w:pPr>
      <w:r>
        <w:rPr>
          <w:rFonts w:hint="eastAsia" w:ascii="黑体" w:hAnsi="黑体" w:eastAsia="黑体" w:cs="黑体"/>
          <w:b/>
          <w:bCs/>
          <w:sz w:val="30"/>
          <w:szCs w:val="30"/>
          <w:highlight w:val="none"/>
        </w:rPr>
        <w:t>【课程</w:t>
      </w:r>
      <w:r>
        <w:rPr>
          <w:rFonts w:hint="eastAsia" w:ascii="黑体" w:hAnsi="黑体" w:eastAsia="黑体" w:cs="黑体"/>
          <w:b/>
          <w:bCs/>
          <w:sz w:val="30"/>
          <w:szCs w:val="30"/>
          <w:highlight w:val="none"/>
          <w:lang w:eastAsia="zh-CN"/>
        </w:rPr>
        <w:t>名称</w:t>
      </w:r>
      <w:r>
        <w:rPr>
          <w:rFonts w:hint="eastAsia" w:ascii="黑体" w:hAnsi="黑体" w:eastAsia="黑体" w:cs="黑体"/>
          <w:b/>
          <w:bCs/>
          <w:sz w:val="30"/>
          <w:szCs w:val="30"/>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 第九章 第一节 禁止航空运输的危险品</w:t>
      </w:r>
    </w:p>
    <w:p>
      <w:pPr>
        <w:keepNext w:val="0"/>
        <w:keepLines w:val="0"/>
        <w:pageBreakBefore w:val="0"/>
        <w:kinsoku/>
        <w:wordWrap/>
        <w:overflowPunct/>
        <w:topLinePunct w:val="0"/>
        <w:autoSpaceDE/>
        <w:autoSpaceDN/>
        <w:bidi w:val="0"/>
        <w:adjustRightInd/>
        <w:snapToGrid/>
        <w:spacing w:line="240" w:lineRule="auto"/>
        <w:jc w:val="both"/>
        <w:rPr>
          <w:rFonts w:hint="eastAsia" w:ascii="黑体" w:hAnsi="黑体" w:eastAsia="黑体" w:cs="黑体"/>
          <w:b/>
          <w:bCs/>
          <w:sz w:val="30"/>
          <w:szCs w:val="30"/>
          <w:highlight w:val="none"/>
        </w:rPr>
      </w:pPr>
      <w:r>
        <w:rPr>
          <w:rFonts w:hint="eastAsia" w:ascii="黑体" w:hAnsi="黑体" w:eastAsia="黑体" w:cs="黑体"/>
          <w:b/>
          <w:bCs/>
          <w:sz w:val="30"/>
          <w:szCs w:val="30"/>
          <w:highlight w:val="none"/>
        </w:rPr>
        <w:t>【教学目标】</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仿宋_GB2312" w:eastAsia="方正仿宋_GB2312" w:hAnsiTheme="minorEastAsia" w:cstheme="minorEastAsia"/>
          <w:sz w:val="32"/>
          <w:szCs w:val="32"/>
          <w:highlight w:val="none"/>
          <w:lang w:eastAsia="zh-CN"/>
        </w:rPr>
      </w:pPr>
      <w:r>
        <w:rPr>
          <w:rFonts w:hint="eastAsia" w:ascii="方正仿宋_GB2312" w:eastAsia="方正仿宋_GB2312" w:hAnsiTheme="minorEastAsia" w:cstheme="minorEastAsia"/>
          <w:b/>
          <w:bCs/>
          <w:sz w:val="30"/>
          <w:szCs w:val="30"/>
          <w:highlight w:val="none"/>
          <w:lang w:eastAsia="zh-CN"/>
        </w:rPr>
        <w:t>知识目标：</w:t>
      </w:r>
      <w:r>
        <w:rPr>
          <w:rFonts w:hint="eastAsia" w:ascii="宋体" w:hAnsi="宋体" w:eastAsia="宋体" w:cs="宋体"/>
          <w:sz w:val="28"/>
          <w:szCs w:val="28"/>
          <w:highlight w:val="none"/>
          <w:lang w:val="en-US" w:eastAsia="zh-CN"/>
        </w:rPr>
        <w:t>了解民航危险品运输限制；熟悉禁止航空运输的危险品；掌握</w:t>
      </w:r>
      <w:r>
        <w:rPr>
          <w:rFonts w:hint="eastAsia" w:ascii="宋体" w:hAnsi="宋体" w:eastAsia="宋体" w:cs="宋体"/>
          <w:sz w:val="28"/>
          <w:szCs w:val="28"/>
          <w:highlight w:val="none"/>
          <w:lang w:eastAsia="zh-CN"/>
        </w:rPr>
        <w:t>航空人员</w:t>
      </w:r>
      <w:r>
        <w:rPr>
          <w:rFonts w:hint="eastAsia" w:ascii="宋体" w:hAnsi="宋体" w:eastAsia="宋体" w:cs="宋体"/>
          <w:sz w:val="28"/>
          <w:szCs w:val="28"/>
          <w:highlight w:val="none"/>
          <w:lang w:val="en-US" w:eastAsia="zh-CN"/>
        </w:rPr>
        <w:t>应急处置的职责和权力。</w:t>
      </w:r>
      <w:r>
        <w:rPr>
          <w:rFonts w:hint="eastAsia" w:ascii="方正仿宋_GB2312" w:eastAsia="方正仿宋_GB2312" w:hAnsiTheme="minorEastAsia" w:cstheme="minorEastAsia"/>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highlight w:val="none"/>
          <w:lang w:val="en-US" w:eastAsia="zh-CN"/>
        </w:rPr>
      </w:pPr>
      <w:r>
        <w:rPr>
          <w:rFonts w:hint="eastAsia" w:ascii="方正仿宋_GB2312" w:eastAsia="方正仿宋_GB2312" w:hAnsiTheme="minorEastAsia" w:cstheme="minorEastAsia"/>
          <w:b/>
          <w:bCs/>
          <w:sz w:val="30"/>
          <w:szCs w:val="30"/>
          <w:highlight w:val="none"/>
          <w:lang w:eastAsia="zh-CN"/>
        </w:rPr>
        <w:t>能力目标：</w:t>
      </w:r>
      <w:r>
        <w:rPr>
          <w:rFonts w:hint="eastAsia" w:ascii="宋体" w:hAnsi="宋体" w:eastAsia="宋体" w:cs="宋体"/>
          <w:sz w:val="28"/>
          <w:szCs w:val="28"/>
          <w:highlight w:val="none"/>
          <w:lang w:val="en-US" w:eastAsia="zh-CN"/>
        </w:rPr>
        <w:t>明确航空人员的法律责任和职务定位，能够按照航空人员的行为规范严格要求自己，充分发扬爱国主义精神，强化责任担当意识，为建设民航强国事业贡献力量。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lang w:val="en-US" w:eastAsia="zh-CN"/>
        </w:rPr>
      </w:pPr>
      <w:r>
        <w:rPr>
          <w:rFonts w:hint="eastAsia" w:ascii="方正仿宋_GB2312" w:eastAsia="方正仿宋_GB2312" w:hAnsiTheme="minorEastAsia" w:cstheme="minorEastAsia"/>
          <w:b/>
          <w:bCs/>
          <w:sz w:val="30"/>
          <w:szCs w:val="30"/>
          <w:highlight w:val="none"/>
          <w:lang w:eastAsia="zh-CN"/>
        </w:rPr>
        <w:t>思政目标：</w:t>
      </w:r>
      <w:r>
        <w:rPr>
          <w:rFonts w:hint="eastAsia" w:ascii="宋体" w:hAnsi="宋体" w:eastAsia="宋体" w:cs="宋体"/>
          <w:sz w:val="28"/>
          <w:szCs w:val="28"/>
          <w:highlight w:val="none"/>
          <w:lang w:val="en-US" w:eastAsia="zh-CN"/>
        </w:rPr>
        <w:t>铸造忠于党、忠于祖国、忠于人民的政治品格，践行“敬畏生命、敬畏规章、敬畏责任”的民航职业精神，正确把握新时代民</w:t>
      </w:r>
      <w:r>
        <w:rPr>
          <w:rFonts w:hint="eastAsia" w:ascii="宋体" w:hAnsi="宋体" w:eastAsia="宋体" w:cs="宋体"/>
          <w:sz w:val="28"/>
          <w:szCs w:val="28"/>
          <w:lang w:val="en-US" w:eastAsia="zh-CN"/>
        </w:rPr>
        <w:t>航强国建设的发展方向，准确把握新时代民航强国建设的阶段性特征，科学把握新时代民航强国建设的战略进程，肩负起新时代民航强国的历史使命。</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8"/>
          <w:szCs w:val="28"/>
          <w:lang w:val="en-US" w:eastAsia="zh-CN"/>
        </w:rPr>
      </w:pPr>
      <w:r>
        <w:rPr>
          <w:rFonts w:hint="eastAsia" w:ascii="方正仿宋_GB2312" w:eastAsia="方正仿宋_GB2312" w:hAnsiTheme="minorEastAsia" w:cstheme="minorEastAsia"/>
          <w:b/>
          <w:bCs/>
          <w:sz w:val="30"/>
          <w:szCs w:val="30"/>
          <w:lang w:eastAsia="zh-CN"/>
        </w:rPr>
        <w:t>总体要求：</w:t>
      </w:r>
      <w:r>
        <w:rPr>
          <w:rFonts w:hint="eastAsia" w:ascii="宋体" w:hAnsi="宋体" w:eastAsia="宋体" w:cs="宋体"/>
          <w:sz w:val="28"/>
          <w:szCs w:val="28"/>
          <w:lang w:val="en-US" w:eastAsia="zh-CN"/>
        </w:rPr>
        <w:t>从课程内容实际出发，结合课程思政教学理念，通过大力弘扬爱国主义精神，牢固树立民航安全意识，激励广大学生更加爱国爱党爱民航，积极践行当代民航精神，奋力投身新时代民航强国的建设。</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黑体" w:hAnsi="黑体" w:eastAsia="黑体" w:cstheme="minorEastAsia"/>
          <w:b/>
          <w:sz w:val="28"/>
          <w:szCs w:val="28"/>
        </w:rPr>
        <w:t>【教学理念】</w:t>
      </w:r>
      <w:r>
        <w:rPr>
          <w:rFonts w:hint="eastAsia" w:ascii="宋体" w:hAnsi="宋体" w:eastAsia="宋体" w:cs="宋体"/>
          <w:kern w:val="2"/>
          <w:sz w:val="28"/>
          <w:szCs w:val="28"/>
          <w:lang w:val="en-US" w:eastAsia="zh-CN" w:bidi="ar-SA"/>
        </w:rPr>
        <w:t>《民航危险品运输》课程为空中乘务专业职业必修课，授课对象为2020级空中乘务专业学生。本课程开展“课程思政”教学的总体思路是重点介绍民航危险品的识别、法律制度和应急处置程序，并结合课程内容有机融入思想政治教育，如“民航运输国际防疫物资为例，彰显大国担当”、“</w:t>
      </w:r>
      <w:r>
        <w:rPr>
          <w:rFonts w:hint="default" w:ascii="宋体" w:hAnsi="宋体" w:eastAsia="宋体" w:cs="宋体"/>
          <w:kern w:val="2"/>
          <w:sz w:val="28"/>
          <w:szCs w:val="28"/>
          <w:lang w:val="en-US" w:eastAsia="zh-CN" w:bidi="ar-SA"/>
        </w:rPr>
        <w:t>6·29新疆和田劫机事件</w:t>
      </w:r>
      <w:r>
        <w:rPr>
          <w:rFonts w:hint="eastAsia" w:ascii="宋体" w:hAnsi="宋体" w:eastAsia="宋体" w:cs="宋体"/>
          <w:kern w:val="2"/>
          <w:sz w:val="28"/>
          <w:szCs w:val="28"/>
          <w:lang w:val="en-US" w:eastAsia="zh-CN" w:bidi="ar-SA"/>
        </w:rPr>
        <w:t>”、“</w:t>
      </w:r>
      <w:r>
        <w:rPr>
          <w:rFonts w:hint="eastAsia" w:ascii="宋体" w:hAnsi="宋体" w:eastAsia="宋体" w:cs="宋体"/>
          <w:kern w:val="2"/>
          <w:sz w:val="28"/>
          <w:szCs w:val="28"/>
          <w:lang w:val="zh-CN" w:eastAsia="zh-CN" w:bidi="ar-SA"/>
        </w:rPr>
        <w:t>巴基斯坦援助中国物资包装简陋、杂乱不堪，背后真相却令人动容</w:t>
      </w:r>
      <w:r>
        <w:rPr>
          <w:rFonts w:hint="eastAsia" w:ascii="宋体" w:hAnsi="宋体" w:eastAsia="宋体" w:cs="宋体"/>
          <w:kern w:val="2"/>
          <w:sz w:val="28"/>
          <w:szCs w:val="28"/>
          <w:lang w:val="en-US" w:eastAsia="zh-CN" w:bidi="ar-SA"/>
        </w:rPr>
        <w:t>”、“</w:t>
      </w:r>
      <w:r>
        <w:rPr>
          <w:rFonts w:hint="default" w:ascii="宋体" w:hAnsi="宋体" w:eastAsia="宋体" w:cs="宋体"/>
          <w:kern w:val="2"/>
          <w:sz w:val="28"/>
          <w:szCs w:val="28"/>
          <w:lang w:val="en-US" w:eastAsia="zh-CN" w:bidi="ar-SA"/>
        </w:rPr>
        <w:t>两弹元勋邓稼先：3次凝望天安门流泪，核辐射患癌过早离世！</w:t>
      </w:r>
      <w:r>
        <w:rPr>
          <w:rFonts w:hint="eastAsia" w:ascii="宋体" w:hAnsi="宋体" w:eastAsia="宋体" w:cs="宋体"/>
          <w:kern w:val="2"/>
          <w:sz w:val="28"/>
          <w:szCs w:val="28"/>
          <w:lang w:val="en-US" w:eastAsia="zh-CN" w:bidi="ar-SA"/>
        </w:rPr>
        <w:t>”、“</w:t>
      </w:r>
      <w:r>
        <w:rPr>
          <w:rFonts w:hint="default" w:ascii="宋体" w:hAnsi="宋体" w:eastAsia="宋体" w:cs="宋体"/>
          <w:kern w:val="2"/>
          <w:sz w:val="28"/>
          <w:szCs w:val="28"/>
          <w:lang w:val="zh-CN" w:eastAsia="zh-CN" w:bidi="ar-SA"/>
        </w:rPr>
        <w:t>空中英豪、一辈子无事故的徐柏龄先生</w:t>
      </w:r>
      <w:r>
        <w:rPr>
          <w:rFonts w:hint="eastAsia" w:ascii="宋体" w:hAnsi="宋体" w:eastAsia="宋体" w:cs="宋体"/>
          <w:kern w:val="2"/>
          <w:sz w:val="28"/>
          <w:szCs w:val="28"/>
          <w:lang w:val="en-US" w:eastAsia="zh-CN" w:bidi="ar-SA"/>
        </w:rPr>
        <w:t>”等，创新采用定主题、定基调、定内容框架的教学方法，</w:t>
      </w:r>
      <w:r>
        <w:rPr>
          <w:rFonts w:hint="eastAsia" w:ascii="宋体" w:hAnsi="宋体" w:eastAsia="宋体" w:cs="宋体"/>
          <w:kern w:val="2"/>
          <w:sz w:val="28"/>
          <w:szCs w:val="28"/>
          <w:highlight w:val="none"/>
          <w:lang w:val="en-US" w:eastAsia="zh-CN" w:bidi="ar-SA"/>
        </w:rPr>
        <w:t>让学生学习“敬畏生命、敬畏规章、敬畏责任”的民航职业精神，牢固树</w:t>
      </w:r>
      <w:r>
        <w:rPr>
          <w:rFonts w:hint="eastAsia" w:ascii="宋体" w:hAnsi="宋体" w:eastAsia="宋体" w:cs="宋体"/>
          <w:kern w:val="2"/>
          <w:sz w:val="28"/>
          <w:szCs w:val="28"/>
          <w:lang w:val="en-US" w:eastAsia="zh-CN" w:bidi="ar-SA"/>
        </w:rPr>
        <w:t>立民航安全意识，坚决维护国家安定团结，立足本职岗位，勇于担当，为新时代民航强国事业发展贡献自己的力量。</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黑体" w:hAnsi="黑体" w:eastAsia="黑体" w:cs="黑体"/>
          <w:b/>
          <w:bCs/>
          <w:sz w:val="30"/>
          <w:szCs w:val="30"/>
        </w:rPr>
        <w:t>【教学方法】</w:t>
      </w:r>
      <w:r>
        <w:rPr>
          <w:rFonts w:hint="eastAsia" w:ascii="宋体" w:hAnsi="宋体" w:eastAsia="宋体" w:cs="宋体"/>
          <w:kern w:val="2"/>
          <w:sz w:val="28"/>
          <w:szCs w:val="28"/>
          <w:lang w:val="en-US" w:eastAsia="zh-CN" w:bidi="ar-SA"/>
        </w:rPr>
        <w:t>当代青年大学生的思想状况有着明显的时代性特点，富有个性、生机和活力，他们追求时尚，求新和创新方面的意识和能力相对较强，但容易喜新厌旧、追求和崇拜的对象不稳定，教师关注的重点应该是学生“学到了什么”，而不是自己“教了什么”；在教学目标上， 必须按照认知规律， 设定清晰、具有可检性的目标， 便于学生评估自己掌握知识的程度；在教学方法上，强调参与式教学， 力求学生能在课堂上充分发挥主观能动性，独立思考、创造新思维。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次授课内容为第九章《危险品运输限制》，该次课程教学将运用“BOPPPS”教学模式，结合青年学生喜爱的“剧本杀”形式，将课程教学内容采用角色扮演的模式，以《新疆和田劫机》事件为脚本，通过扮演民航工作人员、劫机分子、机上乘客等角色，通过沉浸式体验教学，扎实学生理论知识的学习，牢固树立民航安全意识，深化多民族融合内涵和维护国家安定团结的坚定信念，培养良好的民航职业道德。</w:t>
      </w:r>
    </w:p>
    <w:p>
      <w:pPr>
        <w:keepNext w:val="0"/>
        <w:keepLines w:val="0"/>
        <w:pageBreakBefore w:val="0"/>
        <w:kinsoku/>
        <w:wordWrap/>
        <w:overflowPunct/>
        <w:topLinePunct w:val="0"/>
        <w:autoSpaceDE/>
        <w:autoSpaceDN/>
        <w:bidi w:val="0"/>
        <w:adjustRightInd/>
        <w:snapToGrid/>
        <w:spacing w:line="240" w:lineRule="auto"/>
        <w:jc w:val="left"/>
        <w:rPr>
          <w:rFonts w:hint="eastAsia" w:ascii="黑体" w:hAnsi="黑体" w:eastAsia="黑体" w:cs="黑体"/>
          <w:b/>
          <w:bCs/>
          <w:sz w:val="30"/>
          <w:szCs w:val="30"/>
        </w:rPr>
      </w:pPr>
      <w:r>
        <w:rPr>
          <w:rFonts w:hint="eastAsia" w:ascii="黑体" w:hAnsi="黑体" w:eastAsia="黑体" w:cs="黑体"/>
          <w:b/>
          <w:bCs/>
          <w:sz w:val="30"/>
          <w:szCs w:val="30"/>
        </w:rPr>
        <w:t>【重点难点】</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1、识别禁止航空运输的危险品。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2、旅客随身行李物品的运输限制。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3、航空运输危险品的应急处置程序。</w:t>
      </w:r>
    </w:p>
    <w:p>
      <w:pPr>
        <w:keepNext w:val="0"/>
        <w:keepLines w:val="0"/>
        <w:pageBreakBefore w:val="0"/>
        <w:kinsoku/>
        <w:wordWrap/>
        <w:overflowPunct/>
        <w:topLinePunct w:val="0"/>
        <w:autoSpaceDE/>
        <w:autoSpaceDN/>
        <w:bidi w:val="0"/>
        <w:adjustRightInd/>
        <w:snapToGrid/>
        <w:spacing w:line="240" w:lineRule="auto"/>
        <w:jc w:val="left"/>
        <w:rPr>
          <w:rFonts w:ascii="黑体" w:hAnsi="黑体" w:eastAsia="黑体" w:cs="黑体"/>
          <w:b/>
          <w:bCs/>
          <w:sz w:val="30"/>
          <w:szCs w:val="30"/>
        </w:rPr>
      </w:pPr>
      <w:r>
        <w:rPr>
          <w:rFonts w:hint="eastAsia" w:ascii="黑体" w:hAnsi="黑体" w:eastAsia="黑体" w:cs="黑体"/>
          <w:b/>
          <w:bCs/>
          <w:sz w:val="30"/>
          <w:szCs w:val="30"/>
        </w:rPr>
        <w:t>【教学过程】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第九章 危险品运输限制</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第一节 禁止航空运输的危险品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一、课堂导入</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课前要求学生在课余时间提前观看集体主义爱国电影《紧急迫降》。</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课程开始进行互动提问：《紧急迫降》弘扬的主旋律是什么？（5分钟）</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（1）患难与共。</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（2）集体主义。</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（3）众志成城。</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从某种意义上，我们也可以认为，《紧急迫降》提供的是一种中国的灾难片类型：它不强调灾难而强调救助，它不表现灾难奇观而表现救助精神，它不突出个体英雄而突出集体智慧，它不展示人性冲突而展示人际沟通，它不提供宣泄的快感而提供安全的抚慰感。因此，《紧急迫降》表达的是它所产生的时代的权威意识：无论我们面临什么样的危机和患难，只要我们有核心，有秩序，甘苦与共，那么所有的危机和患难都不过是一场虚惊。</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2056130" cy="2063750"/>
            <wp:effectExtent l="0" t="0" r="1270" b="12700"/>
            <wp:docPr id="5" name="图片 5" descr="48c7b0ade0abdb73c48f4b7444ab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8c7b0ade0abdb73c48f4b7444ababc"/>
                    <pic:cNvPicPr>
                      <a:picLocks noChangeAspect="1"/>
                    </pic:cNvPicPr>
                  </pic:nvPicPr>
                  <pic:blipFill>
                    <a:blip r:embed="rId5"/>
                    <a:stretch>
                      <a:fillRect/>
                    </a:stretch>
                  </pic:blipFill>
                  <pic:spPr>
                    <a:xfrm>
                      <a:off x="0" y="0"/>
                      <a:ext cx="2056130" cy="2063750"/>
                    </a:xfrm>
                    <a:prstGeom prst="rect">
                      <a:avLst/>
                    </a:prstGeom>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drawing>
          <wp:inline distT="0" distB="0" distL="114300" distR="114300">
            <wp:extent cx="2064385" cy="2064385"/>
            <wp:effectExtent l="0" t="0" r="12065" b="12065"/>
            <wp:docPr id="7" name="图片 7" descr="40bd6fe1b8d9d1ec7b9072b531ae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bd6fe1b8d9d1ec7b9072b531ae983"/>
                    <pic:cNvPicPr>
                      <a:picLocks noChangeAspect="1"/>
                    </pic:cNvPicPr>
                  </pic:nvPicPr>
                  <pic:blipFill>
                    <a:blip r:embed="rId6"/>
                    <a:stretch>
                      <a:fillRect/>
                    </a:stretch>
                  </pic:blipFill>
                  <pic:spPr>
                    <a:xfrm>
                      <a:off x="0" y="0"/>
                      <a:ext cx="2064385" cy="2064385"/>
                    </a:xfrm>
                    <a:prstGeom prst="rect">
                      <a:avLst/>
                    </a:prstGeom>
                  </pic:spPr>
                </pic:pic>
              </a:graphicData>
            </a:graphic>
          </wp:inline>
        </w:drawing>
      </w:r>
    </w:p>
    <w:p>
      <w:pPr>
        <w:pStyle w:val="2"/>
        <w:jc w:val="center"/>
        <w:rPr>
          <w:rFonts w:hint="default"/>
          <w:sz w:val="21"/>
          <w:szCs w:val="21"/>
          <w:lang w:val="en-US" w:eastAsia="zh-CN"/>
        </w:rPr>
      </w:pPr>
      <w:r>
        <w:rPr>
          <w:rFonts w:hint="eastAsia" w:ascii="宋体" w:hAnsi="宋体" w:eastAsia="宋体" w:cs="宋体"/>
          <w:sz w:val="21"/>
          <w:szCs w:val="21"/>
          <w:lang w:val="en-US" w:eastAsia="zh-CN"/>
        </w:rPr>
        <w:t>图1-1 课前互动提问</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二、教学流程</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left"/>
        <w:rPr>
          <w:rFonts w:hint="eastAsia" w:ascii="宋体" w:hAnsi="宋体" w:eastAsia="宋体" w:cs="宋体"/>
          <w:sz w:val="28"/>
          <w:szCs w:val="28"/>
          <w:lang w:val="en-US" w:eastAsia="zh-CN"/>
        </w:rPr>
      </w:pPr>
      <w:r>
        <w:rPr>
          <w:rFonts w:hint="eastAsia" w:ascii="宋体" w:hAnsi="宋体" w:eastAsia="宋体" w:cs="宋体"/>
          <w:b/>
          <w:bCs/>
          <w:sz w:val="28"/>
          <w:szCs w:val="28"/>
          <w:lang w:eastAsia="zh-CN"/>
        </w:rPr>
        <w:t>角色细分：</w:t>
      </w:r>
      <w:r>
        <w:rPr>
          <w:rFonts w:hint="eastAsia" w:ascii="宋体" w:hAnsi="宋体" w:eastAsia="宋体" w:cs="宋体"/>
          <w:sz w:val="28"/>
          <w:szCs w:val="28"/>
          <w:lang w:eastAsia="zh-CN"/>
        </w:rPr>
        <w:t>按照真实</w:t>
      </w:r>
      <w:r>
        <w:rPr>
          <w:rFonts w:hint="eastAsia" w:ascii="宋体" w:hAnsi="宋体" w:eastAsia="宋体" w:cs="宋体"/>
          <w:sz w:val="28"/>
          <w:szCs w:val="28"/>
          <w:lang w:val="en-US" w:eastAsia="zh-CN"/>
        </w:rPr>
        <w:t xml:space="preserve">新疆和田劫机事件（2012年6月29日12时25分，天津航空公司B3171号飞机执行新疆和田至乌鲁木齐GS7554航班任务，9名机组人员沉着冷静、果断处置，在旅客协助下制服劫机歹徒，飞机于12时47分安全返航降落和田机场，成功挫败一起暴力恐怖劫机事件，保障了国家安全和人民群众生命财产安全，避免了一起劫机乃至机毁人亡的重大事件发生），选出3名劫机人员，2名机组成员，2名公安干警和若干名乘客，熟悉剧本和流程（10分钟）。  </w:t>
      </w:r>
    </w:p>
    <w:p>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宋体" w:hAnsi="宋体" w:eastAsia="宋体" w:cs="宋体"/>
          <w:sz w:val="28"/>
          <w:szCs w:val="28"/>
          <w:lang w:val="en-US" w:eastAsia="zh-CN"/>
        </w:rPr>
      </w:pPr>
      <w:r>
        <w:drawing>
          <wp:inline distT="0" distB="0" distL="114300" distR="114300">
            <wp:extent cx="2498090" cy="1418590"/>
            <wp:effectExtent l="0" t="0" r="16510" b="10160"/>
            <wp:docPr id="1" name="图片 1" descr="166746476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7464765207"/>
                    <pic:cNvPicPr>
                      <a:picLocks noChangeAspect="1"/>
                    </pic:cNvPicPr>
                  </pic:nvPicPr>
                  <pic:blipFill>
                    <a:blip r:embed="rId7"/>
                    <a:stretch>
                      <a:fillRect/>
                    </a:stretch>
                  </pic:blipFill>
                  <pic:spPr>
                    <a:xfrm>
                      <a:off x="0" y="0"/>
                      <a:ext cx="2498090" cy="1418590"/>
                    </a:xfrm>
                    <a:prstGeom prst="rect">
                      <a:avLst/>
                    </a:prstGeom>
                  </pic:spPr>
                </pic:pic>
              </a:graphicData>
            </a:graphic>
          </wp:inline>
        </w:drawing>
      </w:r>
      <w:r>
        <w:rPr>
          <w:rFonts w:hint="eastAsia"/>
          <w:lang w:val="en-US" w:eastAsia="zh-CN"/>
        </w:rPr>
        <w:t xml:space="preserve"> </w:t>
      </w:r>
      <w:r>
        <w:drawing>
          <wp:inline distT="0" distB="0" distL="114300" distR="114300">
            <wp:extent cx="2527300" cy="1421765"/>
            <wp:effectExtent l="0" t="0" r="635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2527300" cy="1421765"/>
                    </a:xfrm>
                    <a:prstGeom prst="rect">
                      <a:avLst/>
                    </a:prstGeom>
                    <a:noFill/>
                    <a:ln>
                      <a:noFill/>
                    </a:ln>
                  </pic:spPr>
                </pic:pic>
              </a:graphicData>
            </a:graphic>
          </wp:inline>
        </w:drawing>
      </w:r>
    </w:p>
    <w:p>
      <w:pPr>
        <w:pStyle w:val="2"/>
        <w:jc w:val="center"/>
        <w:rPr>
          <w:rFonts w:hint="eastAsia" w:eastAsia="宋体"/>
          <w:sz w:val="21"/>
          <w:szCs w:val="21"/>
          <w:lang w:val="en-US" w:eastAsia="zh-CN"/>
        </w:rPr>
      </w:pPr>
      <w:r>
        <w:rPr>
          <w:rFonts w:hint="eastAsia" w:ascii="宋体" w:hAnsi="宋体" w:eastAsia="宋体" w:cs="宋体"/>
          <w:sz w:val="21"/>
          <w:szCs w:val="21"/>
          <w:lang w:val="en-US" w:eastAsia="zh-CN"/>
        </w:rPr>
        <w:t>图2-1 课程、流程和注意事项的讲解</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left"/>
        <w:rPr>
          <w:rFonts w:hint="eastAsia" w:ascii="宋体" w:hAnsi="宋体" w:eastAsia="宋体" w:cs="宋体"/>
          <w:sz w:val="28"/>
          <w:szCs w:val="28"/>
          <w:lang w:eastAsia="zh-CN"/>
        </w:rPr>
      </w:pPr>
      <w:r>
        <w:rPr>
          <w:rFonts w:hint="eastAsia" w:ascii="宋体" w:hAnsi="宋体" w:eastAsia="宋体" w:cs="宋体"/>
          <w:b/>
          <w:bCs/>
          <w:sz w:val="28"/>
          <w:szCs w:val="28"/>
          <w:lang w:eastAsia="zh-CN"/>
        </w:rPr>
        <w:t>问题导向：</w:t>
      </w:r>
      <w:r>
        <w:rPr>
          <w:rFonts w:hint="eastAsia" w:ascii="宋体" w:hAnsi="宋体" w:eastAsia="宋体" w:cs="宋体"/>
          <w:sz w:val="28"/>
          <w:szCs w:val="28"/>
          <w:lang w:eastAsia="zh-CN"/>
        </w:rPr>
        <w:t>先抛出问题，让学生带着问题学习</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民航对旅客随身携带物品的限制？</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2、事件反映出民航安全检查存在哪些严重漏洞？</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left"/>
        <w:rPr>
          <w:rFonts w:hint="eastAsia" w:ascii="宋体" w:hAnsi="宋体" w:eastAsia="宋体" w:cs="宋体"/>
          <w:sz w:val="28"/>
          <w:szCs w:val="28"/>
          <w:lang w:val="en-US" w:eastAsia="zh-CN"/>
        </w:rPr>
      </w:pPr>
      <w:r>
        <w:rPr>
          <w:rFonts w:hint="eastAsia" w:ascii="宋体" w:hAnsi="宋体" w:eastAsia="宋体" w:cs="宋体"/>
          <w:b/>
          <w:bCs/>
          <w:sz w:val="28"/>
          <w:szCs w:val="28"/>
          <w:lang w:eastAsia="zh-CN"/>
        </w:rPr>
        <w:t>沉浸式体验：</w:t>
      </w:r>
      <w:r>
        <w:rPr>
          <w:rFonts w:hint="eastAsia" w:ascii="宋体" w:hAnsi="宋体" w:eastAsia="宋体" w:cs="宋体"/>
          <w:sz w:val="28"/>
          <w:szCs w:val="28"/>
          <w:lang w:eastAsia="zh-CN"/>
        </w:rPr>
        <w:t>结合实际案例在老师的指导下开展角色扮演，全程控制在</w:t>
      </w:r>
      <w:r>
        <w:rPr>
          <w:rFonts w:hint="eastAsia" w:ascii="宋体" w:hAnsi="宋体" w:eastAsia="宋体" w:cs="宋体"/>
          <w:sz w:val="28"/>
          <w:szCs w:val="28"/>
          <w:lang w:val="en-US" w:eastAsia="zh-CN"/>
        </w:rPr>
        <w:t>30分钟以内。</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lang w:val="en-US" w:eastAsia="zh-CN"/>
        </w:rPr>
        <w:t>1、</w:t>
      </w:r>
      <w:r>
        <w:rPr>
          <w:rFonts w:hint="eastAsia" w:ascii="宋体" w:hAnsi="宋体" w:eastAsia="宋体" w:cs="宋体"/>
          <w:i w:val="0"/>
          <w:iCs w:val="0"/>
          <w:caps w:val="0"/>
          <w:color w:val="333333"/>
          <w:spacing w:val="0"/>
          <w:sz w:val="28"/>
          <w:szCs w:val="28"/>
          <w:shd w:val="clear" w:fill="FFFFFF"/>
        </w:rPr>
        <w:t>三个暴徒持着杖中卸下来的铝管奔向机舱门口，撞击驾驶舱门，想强行进入。</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jc w:val="center"/>
        <w:rPr>
          <w:rFonts w:hint="eastAsia" w:ascii="宋体" w:hAnsi="宋体" w:eastAsia="宋体" w:cs="宋体"/>
          <w:i w:val="0"/>
          <w:iCs w:val="0"/>
          <w:caps w:val="0"/>
          <w:color w:val="333333"/>
          <w:spacing w:val="0"/>
          <w:sz w:val="28"/>
          <w:szCs w:val="28"/>
          <w:shd w:val="clear" w:fill="FFFFFF"/>
          <w:lang w:eastAsia="zh-CN"/>
        </w:rPr>
      </w:pPr>
      <w:r>
        <w:drawing>
          <wp:inline distT="0" distB="0" distL="114300" distR="114300">
            <wp:extent cx="1920240" cy="2550160"/>
            <wp:effectExtent l="0" t="0" r="3810"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tretch>
                      <a:fillRect/>
                    </a:stretch>
                  </pic:blipFill>
                  <pic:spPr>
                    <a:xfrm>
                      <a:off x="0" y="0"/>
                      <a:ext cx="1920240" cy="2550160"/>
                    </a:xfrm>
                    <a:prstGeom prst="rect">
                      <a:avLst/>
                    </a:prstGeom>
                    <a:noFill/>
                    <a:ln>
                      <a:noFill/>
                    </a:ln>
                  </pic:spPr>
                </pic:pic>
              </a:graphicData>
            </a:graphic>
          </wp:inline>
        </w:drawing>
      </w:r>
    </w:p>
    <w:p>
      <w:pPr>
        <w:pStyle w:val="2"/>
        <w:jc w:val="center"/>
        <w:rPr>
          <w:rFonts w:hint="eastAsia" w:eastAsia="宋体"/>
          <w:sz w:val="21"/>
          <w:szCs w:val="21"/>
          <w:lang w:val="en-US" w:eastAsia="zh-CN"/>
        </w:rPr>
      </w:pPr>
      <w:r>
        <w:rPr>
          <w:rFonts w:hint="eastAsia" w:ascii="宋体" w:hAnsi="宋体" w:eastAsia="宋体" w:cs="宋体"/>
          <w:sz w:val="21"/>
          <w:szCs w:val="21"/>
          <w:lang w:val="en-US" w:eastAsia="zh-CN"/>
        </w:rPr>
        <w:t>图2-2 暴徒冲击驾驶舱</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i w:val="0"/>
          <w:iCs w:val="0"/>
          <w:caps w:val="0"/>
          <w:color w:val="333333"/>
          <w:spacing w:val="0"/>
          <w:sz w:val="28"/>
          <w:szCs w:val="28"/>
          <w:shd w:val="clear" w:fill="FFFFFF"/>
          <w:lang w:val="en-US" w:eastAsia="zh-CN"/>
        </w:rPr>
        <w:t>2、</w:t>
      </w:r>
      <w:r>
        <w:rPr>
          <w:rFonts w:hint="eastAsia" w:ascii="宋体" w:hAnsi="宋体" w:eastAsia="宋体" w:cs="宋体"/>
          <w:i w:val="0"/>
          <w:iCs w:val="0"/>
          <w:caps w:val="0"/>
          <w:color w:val="333333"/>
          <w:spacing w:val="0"/>
          <w:sz w:val="28"/>
          <w:szCs w:val="28"/>
          <w:shd w:val="clear" w:fill="FFFFFF"/>
        </w:rPr>
        <w:t>女乘</w:t>
      </w:r>
      <w:r>
        <w:rPr>
          <w:rFonts w:hint="eastAsia" w:ascii="宋体" w:hAnsi="宋体" w:eastAsia="宋体" w:cs="宋体"/>
          <w:sz w:val="28"/>
          <w:szCs w:val="28"/>
          <w:lang w:val="en-US" w:eastAsia="zh-CN"/>
        </w:rPr>
        <w:t>务长上前制止，却被暴徒袭击。见无法进入驾驶舱，其中一名暴徒便使用打火机欲点燃插在瓶子中的导火索。</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jc w:val="center"/>
      </w:pPr>
      <w:r>
        <w:drawing>
          <wp:inline distT="0" distB="0" distL="114300" distR="114300">
            <wp:extent cx="2513330" cy="1870710"/>
            <wp:effectExtent l="0" t="0" r="1270" b="152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0"/>
                    <a:stretch>
                      <a:fillRect/>
                    </a:stretch>
                  </pic:blipFill>
                  <pic:spPr>
                    <a:xfrm>
                      <a:off x="0" y="0"/>
                      <a:ext cx="2513330" cy="1870710"/>
                    </a:xfrm>
                    <a:prstGeom prst="rect">
                      <a:avLst/>
                    </a:prstGeom>
                    <a:noFill/>
                    <a:ln>
                      <a:noFill/>
                    </a:ln>
                  </pic:spPr>
                </pic:pic>
              </a:graphicData>
            </a:graphic>
          </wp:inline>
        </w:drawing>
      </w:r>
    </w:p>
    <w:p>
      <w:pPr>
        <w:pStyle w:val="2"/>
        <w:jc w:val="center"/>
      </w:pPr>
      <w:r>
        <w:rPr>
          <w:rFonts w:hint="eastAsia" w:ascii="宋体" w:hAnsi="宋体" w:eastAsia="宋体" w:cs="宋体"/>
          <w:sz w:val="21"/>
          <w:szCs w:val="21"/>
          <w:lang w:val="en-US" w:eastAsia="zh-CN"/>
        </w:rPr>
        <w:t>图2-3 女乘务长上前制止被袭击</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3、前舱的乘客猛然跳起，徒手打掉了暴徒手上的打火机。</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20" w:firstLineChars="200"/>
        <w:jc w:val="center"/>
      </w:pPr>
      <w:r>
        <w:drawing>
          <wp:inline distT="0" distB="0" distL="114300" distR="114300">
            <wp:extent cx="1697355" cy="2261235"/>
            <wp:effectExtent l="0" t="0" r="17145" b="57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1697355" cy="2261235"/>
                    </a:xfrm>
                    <a:prstGeom prst="rect">
                      <a:avLst/>
                    </a:prstGeom>
                    <a:noFill/>
                    <a:ln>
                      <a:noFill/>
                    </a:ln>
                  </pic:spPr>
                </pic:pic>
              </a:graphicData>
            </a:graphic>
          </wp:inline>
        </w:drawing>
      </w:r>
    </w:p>
    <w:p>
      <w:pPr>
        <w:pStyle w:val="2"/>
        <w:jc w:val="center"/>
        <w:rPr>
          <w:rFonts w:hint="eastAsia"/>
          <w:lang w:val="en-US" w:eastAsia="zh-CN"/>
        </w:rPr>
      </w:pPr>
      <w:r>
        <w:rPr>
          <w:rFonts w:hint="eastAsia" w:ascii="宋体" w:hAnsi="宋体" w:eastAsia="宋体" w:cs="宋体"/>
          <w:sz w:val="21"/>
          <w:szCs w:val="21"/>
          <w:lang w:val="en-US" w:eastAsia="zh-CN"/>
        </w:rPr>
        <w:t>图2-4 前舱乘客打掉歹徒的打火机</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4、见习乘务长及安全员将机舱门扣锁，并与暴徒展开搏斗。</w:t>
      </w:r>
    </w:p>
    <w:p>
      <w:pPr>
        <w:pStyle w:val="2"/>
        <w:ind w:left="0" w:leftChars="0" w:firstLine="560"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702435" cy="2272665"/>
            <wp:effectExtent l="0" t="0" r="12065" b="13335"/>
            <wp:docPr id="19" name="图片 19" descr="82cc1550cc55d836fb6e7f2ef765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2cc1550cc55d836fb6e7f2ef76526e"/>
                    <pic:cNvPicPr>
                      <a:picLocks noChangeAspect="1"/>
                    </pic:cNvPicPr>
                  </pic:nvPicPr>
                  <pic:blipFill>
                    <a:blip r:embed="rId12"/>
                    <a:stretch>
                      <a:fillRect/>
                    </a:stretch>
                  </pic:blipFill>
                  <pic:spPr>
                    <a:xfrm>
                      <a:off x="0" y="0"/>
                      <a:ext cx="1702435" cy="2272665"/>
                    </a:xfrm>
                    <a:prstGeom prst="rect">
                      <a:avLst/>
                    </a:prstGeom>
                  </pic:spPr>
                </pic:pic>
              </a:graphicData>
            </a:graphic>
          </wp:inline>
        </w:drawing>
      </w:r>
    </w:p>
    <w:p>
      <w:pPr>
        <w:pStyle w:val="2"/>
        <w:jc w:val="center"/>
        <w:rPr>
          <w:rFonts w:hint="eastAsia"/>
          <w:lang w:val="en-US" w:eastAsia="zh-CN"/>
        </w:rPr>
      </w:pPr>
      <w:r>
        <w:rPr>
          <w:rFonts w:hint="eastAsia" w:ascii="宋体" w:hAnsi="宋体" w:eastAsia="宋体" w:cs="宋体"/>
          <w:sz w:val="21"/>
          <w:szCs w:val="21"/>
          <w:lang w:val="en-US" w:eastAsia="zh-CN"/>
        </w:rPr>
        <w:t>图2-5 见习乘务长和安全员与歹徒搏斗</w:t>
      </w:r>
    </w:p>
    <w:p>
      <w:pPr>
        <w:pStyle w:val="2"/>
        <w:ind w:left="0" w:leftChars="0" w:firstLine="560" w:firstLineChars="200"/>
        <w:rPr>
          <w:rFonts w:hint="eastAsia"/>
          <w:lang w:val="en-US" w:eastAsia="zh-CN"/>
        </w:rPr>
      </w:pPr>
      <w:r>
        <w:rPr>
          <w:rFonts w:hint="eastAsia" w:ascii="宋体" w:hAnsi="宋体" w:eastAsia="宋体" w:cs="宋体"/>
          <w:sz w:val="28"/>
          <w:szCs w:val="28"/>
          <w:lang w:val="en-US" w:eastAsia="zh-CN"/>
        </w:rPr>
        <w:t>5、听到“快起来反抗”的大声呼唤，大家迅速响应，奋不顾身，纷纷同处在机舱不同位置的六名犯罪分子展开了殊死搏斗。</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114300" distR="114300">
            <wp:extent cx="1467485" cy="1957705"/>
            <wp:effectExtent l="0" t="0" r="18415" b="4445"/>
            <wp:docPr id="20" name="图片 20" descr="20d23fd3a344005106c3f96e4067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d23fd3a344005106c3f96e4067ea0"/>
                    <pic:cNvPicPr>
                      <a:picLocks noChangeAspect="1"/>
                    </pic:cNvPicPr>
                  </pic:nvPicPr>
                  <pic:blipFill>
                    <a:blip r:embed="rId13"/>
                    <a:stretch>
                      <a:fillRect/>
                    </a:stretch>
                  </pic:blipFill>
                  <pic:spPr>
                    <a:xfrm>
                      <a:off x="0" y="0"/>
                      <a:ext cx="1467485" cy="1957705"/>
                    </a:xfrm>
                    <a:prstGeom prst="rect">
                      <a:avLst/>
                    </a:prstGeom>
                  </pic:spPr>
                </pic:pic>
              </a:graphicData>
            </a:graphic>
          </wp:inline>
        </w:drawing>
      </w:r>
    </w:p>
    <w:p>
      <w:pPr>
        <w:pStyle w:val="2"/>
        <w:jc w:val="center"/>
        <w:rPr>
          <w:rFonts w:hint="eastAsia"/>
          <w:lang w:val="en-US" w:eastAsia="zh-CN"/>
        </w:rPr>
      </w:pPr>
      <w:r>
        <w:rPr>
          <w:rFonts w:hint="eastAsia" w:ascii="宋体" w:hAnsi="宋体" w:eastAsia="宋体" w:cs="宋体"/>
          <w:sz w:val="21"/>
          <w:szCs w:val="21"/>
          <w:lang w:val="en-US" w:eastAsia="zh-CN"/>
        </w:rPr>
        <w:t>图2-6 乘客响应号召与歹徒搏斗</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left"/>
        <w:rPr>
          <w:rFonts w:hint="eastAsia" w:ascii="宋体" w:hAnsi="宋体" w:eastAsia="宋体" w:cs="宋体"/>
          <w:sz w:val="28"/>
          <w:szCs w:val="28"/>
          <w:lang w:val="en-US" w:eastAsia="zh-CN"/>
        </w:rPr>
      </w:pPr>
      <w:r>
        <w:rPr>
          <w:rFonts w:hint="eastAsia" w:ascii="宋体" w:hAnsi="宋体" w:eastAsia="宋体" w:cs="宋体"/>
          <w:b/>
          <w:bCs/>
          <w:sz w:val="28"/>
          <w:szCs w:val="28"/>
          <w:lang w:eastAsia="zh-CN"/>
        </w:rPr>
        <w:t>即时讨论：</w:t>
      </w:r>
      <w:r>
        <w:rPr>
          <w:rFonts w:hint="eastAsia" w:ascii="宋体" w:hAnsi="宋体" w:eastAsia="宋体" w:cs="宋体"/>
          <w:sz w:val="28"/>
          <w:szCs w:val="28"/>
          <w:lang w:eastAsia="zh-CN"/>
        </w:rPr>
        <w:t>引导</w:t>
      </w:r>
      <w:r>
        <w:rPr>
          <w:rFonts w:hint="eastAsia" w:ascii="宋体" w:hAnsi="宋体" w:eastAsia="宋体" w:cs="宋体"/>
          <w:sz w:val="28"/>
          <w:szCs w:val="28"/>
          <w:lang w:val="en-US" w:eastAsia="zh-CN"/>
        </w:rPr>
        <w:t>学生小组即时讨论，推选代表回答上述两个问题（10分钟）。</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lang w:val="en-US"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民航对旅客随身携带物品的限制？</w:t>
      </w:r>
    </w:p>
    <w:p>
      <w:pPr>
        <w:pStyle w:val="2"/>
        <w:ind w:left="0" w:leftChars="0" w:firstLine="560" w:firstLineChars="200"/>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要点：中国民航系统新出台了《中国民用航空安全检查规则》，规定从6月1日开始，执行统一的禁止携带和限量携带物品标准。根据规则，民航禁止旅客携带枪支、军警械、管制刀具、易燃易爆品、有毒品上飞机，违者将按《中国民用航空安全保卫条例》，由民航公安机关进行处罚；菜刀、大剪刀、剃刀等生活用品和手术刀等专业用刀及一些可用来危害航空安全的锐器、钝器，禁止随身携带，但可以作为行李交运；某些易燃易爆的生活用品可以限量随身携带，如：发胶、摩丝、衣领净、光亮剂、杀虫剂、空气清新剂等限带一瓶三百五十毫升，香水限带五百毫升，限带的生活用品累计不得超过一千毫升或一公斤。包装好的白酒限带二公斤。规则还明确规定，16岁以下未成年人，可凭学生证、户口簿或者户口所在地公安机关出具的身份证明乘机。</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i w:val="0"/>
          <w:iCs w:val="0"/>
          <w:caps w:val="0"/>
          <w:color w:val="FF0000"/>
          <w:sz w:val="28"/>
          <w:szCs w:val="28"/>
          <w:lang w:eastAsia="zh-CN"/>
        </w:rPr>
      </w:pPr>
      <w:r>
        <w:rPr>
          <w:rFonts w:hint="eastAsia" w:ascii="宋体" w:hAnsi="宋体" w:eastAsia="宋体" w:cs="宋体"/>
          <w:sz w:val="28"/>
          <w:szCs w:val="28"/>
          <w:lang w:val="en-US" w:eastAsia="zh-CN"/>
        </w:rPr>
        <w:t>2、事件反映出民航安全检查存在哪些严重漏洞？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360" w:lineRule="auto"/>
        <w:ind w:left="0" w:firstLine="560" w:firstLineChars="20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要点：可拆卸拐杖、爆燃物和点火器被带上飞机，令人难以置信。虽然原因仍在调查，但无外乎两个，一是制度有漏洞，可能有工作人员没有严格执行规定；二是技术有不足，仪器就没有检查出来。不管是什么原因，都对民航安全检查敲响了警钟。而且还要追问，这只是和田机场的特例，还是在其他机场也存在？从长远来看，民航部门必须要加强技术进步和研发，提高利用技术手段预防针对航空器恐怖活动的能力。</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360" w:lineRule="auto"/>
        <w:ind w:left="0" w:firstLine="560" w:firstLineChars="200"/>
        <w:jc w:val="center"/>
        <w:textAlignment w:val="auto"/>
        <w:rPr>
          <w:rFonts w:hint="eastAsia" w:ascii="宋体" w:hAnsi="宋体" w:eastAsia="宋体" w:cs="宋体"/>
          <w:i w:val="0"/>
          <w:iCs w:val="0"/>
          <w:caps w:val="0"/>
          <w:color w:val="FF0000"/>
          <w:sz w:val="28"/>
          <w:szCs w:val="28"/>
          <w:lang w:eastAsia="zh-CN"/>
        </w:rPr>
      </w:pPr>
      <w:r>
        <w:rPr>
          <w:rFonts w:hint="eastAsia" w:ascii="宋体" w:hAnsi="宋体" w:eastAsia="宋体" w:cs="宋体"/>
          <w:i w:val="0"/>
          <w:iCs w:val="0"/>
          <w:caps w:val="0"/>
          <w:color w:val="FF0000"/>
          <w:sz w:val="28"/>
          <w:szCs w:val="28"/>
          <w:lang w:eastAsia="zh-CN"/>
        </w:rPr>
        <w:drawing>
          <wp:inline distT="0" distB="0" distL="114300" distR="114300">
            <wp:extent cx="2371725" cy="1778635"/>
            <wp:effectExtent l="0" t="0" r="9525" b="12065"/>
            <wp:docPr id="4" name="图片 4" descr="5b93d32f6c6e3f2797ad1702487c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b93d32f6c6e3f2797ad1702487c905"/>
                    <pic:cNvPicPr>
                      <a:picLocks noChangeAspect="1"/>
                    </pic:cNvPicPr>
                  </pic:nvPicPr>
                  <pic:blipFill>
                    <a:blip r:embed="rId14"/>
                    <a:stretch>
                      <a:fillRect/>
                    </a:stretch>
                  </pic:blipFill>
                  <pic:spPr>
                    <a:xfrm>
                      <a:off x="0" y="0"/>
                      <a:ext cx="2371725" cy="1778635"/>
                    </a:xfrm>
                    <a:prstGeom prst="rect">
                      <a:avLst/>
                    </a:prstGeom>
                  </pic:spPr>
                </pic:pic>
              </a:graphicData>
            </a:graphic>
          </wp:inline>
        </w:drawing>
      </w:r>
      <w:r>
        <w:rPr>
          <w:rFonts w:hint="eastAsia" w:ascii="宋体" w:hAnsi="宋体" w:eastAsia="宋体" w:cs="宋体"/>
          <w:i w:val="0"/>
          <w:iCs w:val="0"/>
          <w:caps w:val="0"/>
          <w:color w:val="FF0000"/>
          <w:sz w:val="28"/>
          <w:szCs w:val="28"/>
          <w:lang w:val="en-US" w:eastAsia="zh-CN"/>
        </w:rPr>
        <w:t xml:space="preserve"> </w:t>
      </w:r>
      <w:r>
        <w:rPr>
          <w:rFonts w:hint="eastAsia" w:ascii="宋体" w:hAnsi="宋体" w:eastAsia="宋体" w:cs="宋体"/>
          <w:i w:val="0"/>
          <w:iCs w:val="0"/>
          <w:caps w:val="0"/>
          <w:color w:val="FF0000"/>
          <w:sz w:val="28"/>
          <w:szCs w:val="28"/>
          <w:lang w:eastAsia="zh-CN"/>
        </w:rPr>
        <w:drawing>
          <wp:inline distT="0" distB="0" distL="114300" distR="114300">
            <wp:extent cx="1764665" cy="1786890"/>
            <wp:effectExtent l="0" t="0" r="6985" b="3810"/>
            <wp:docPr id="10" name="图片 10" descr="adc9d2817cf9ff003eef6d5608d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dc9d2817cf9ff003eef6d5608df250"/>
                    <pic:cNvPicPr>
                      <a:picLocks noChangeAspect="1"/>
                    </pic:cNvPicPr>
                  </pic:nvPicPr>
                  <pic:blipFill>
                    <a:blip r:embed="rId15"/>
                    <a:stretch>
                      <a:fillRect/>
                    </a:stretch>
                  </pic:blipFill>
                  <pic:spPr>
                    <a:xfrm>
                      <a:off x="0" y="0"/>
                      <a:ext cx="1764665" cy="1786890"/>
                    </a:xfrm>
                    <a:prstGeom prst="rect">
                      <a:avLst/>
                    </a:prstGeom>
                  </pic:spPr>
                </pic:pic>
              </a:graphicData>
            </a:graphic>
          </wp:inline>
        </w:drawing>
      </w:r>
    </w:p>
    <w:p>
      <w:pPr>
        <w:pStyle w:val="2"/>
        <w:jc w:val="center"/>
        <w:rPr>
          <w:rFonts w:hint="eastAsia"/>
          <w:lang w:eastAsia="zh-CN"/>
        </w:rPr>
      </w:pPr>
      <w:r>
        <w:rPr>
          <w:rFonts w:hint="eastAsia" w:ascii="宋体" w:hAnsi="宋体" w:eastAsia="宋体" w:cs="宋体"/>
          <w:sz w:val="21"/>
          <w:szCs w:val="21"/>
          <w:lang w:val="en-US" w:eastAsia="zh-CN"/>
        </w:rPr>
        <w:t>图2-7 小组针对课前两个问题进行讨论并发言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562" w:firstLineChars="200"/>
        <w:rPr>
          <w:rFonts w:hint="eastAsia" w:ascii="宋体" w:hAnsi="宋体" w:eastAsia="宋体" w:cs="宋体"/>
          <w:i w:val="0"/>
          <w:iCs w:val="0"/>
          <w:caps w:val="0"/>
          <w:color w:val="FF0000"/>
          <w:sz w:val="28"/>
          <w:szCs w:val="28"/>
          <w:lang w:eastAsia="zh-CN"/>
        </w:rPr>
      </w:pPr>
      <w:r>
        <w:rPr>
          <w:rFonts w:hint="eastAsia" w:ascii="宋体" w:hAnsi="宋体" w:eastAsia="宋体" w:cs="宋体"/>
          <w:b/>
          <w:bCs/>
          <w:kern w:val="2"/>
          <w:sz w:val="28"/>
          <w:szCs w:val="28"/>
          <w:lang w:val="en-US" w:eastAsia="zh-CN" w:bidi="ar-SA"/>
        </w:rPr>
        <w:t>提炼总结：</w:t>
      </w:r>
      <w:r>
        <w:rPr>
          <w:rFonts w:hint="eastAsia" w:ascii="宋体" w:hAnsi="宋体" w:eastAsia="宋体" w:cs="宋体"/>
          <w:b w:val="0"/>
          <w:bCs w:val="0"/>
          <w:sz w:val="28"/>
          <w:szCs w:val="28"/>
          <w:lang w:val="en-US" w:eastAsia="zh-CN"/>
        </w:rPr>
        <w:t>结合沉浸式体验和问题展开讲解课程内容（35分钟）：禁止航空运输的物品</w:t>
      </w:r>
      <w:r>
        <w:rPr>
          <w:rFonts w:hint="eastAsia" w:ascii="宋体" w:hAnsi="宋体" w:eastAsia="宋体" w:cs="宋体"/>
          <w:b/>
          <w:bCs/>
          <w:sz w:val="28"/>
          <w:szCs w:val="28"/>
          <w:lang w:val="en-US" w:eastAsia="zh-CN"/>
        </w:rPr>
        <w:t>（思政元素：敬畏规章，爱岗敬业，工作细致）</w:t>
      </w:r>
      <w:r>
        <w:rPr>
          <w:rFonts w:hint="eastAsia" w:ascii="宋体" w:hAnsi="宋体" w:eastAsia="宋体" w:cs="宋体"/>
          <w:b w:val="0"/>
          <w:bCs w:val="0"/>
          <w:sz w:val="28"/>
          <w:szCs w:val="28"/>
          <w:lang w:val="en-US" w:eastAsia="zh-CN"/>
        </w:rPr>
        <w:t>→机组成员、公安干警与歹徒搏斗</w:t>
      </w:r>
      <w:r>
        <w:rPr>
          <w:rFonts w:hint="eastAsia" w:ascii="宋体" w:hAnsi="宋体" w:eastAsia="宋体" w:cs="宋体"/>
          <w:b/>
          <w:bCs/>
          <w:sz w:val="28"/>
          <w:szCs w:val="28"/>
          <w:lang w:val="en-US" w:eastAsia="zh-CN"/>
        </w:rPr>
        <w:t>（思政元素：勇担职责，不畏艰险，舍己为人）</w:t>
      </w:r>
      <w:r>
        <w:rPr>
          <w:rFonts w:hint="eastAsia" w:ascii="宋体" w:hAnsi="宋体" w:eastAsia="宋体" w:cs="宋体"/>
          <w:b w:val="0"/>
          <w:bCs w:val="0"/>
          <w:sz w:val="28"/>
          <w:szCs w:val="28"/>
          <w:lang w:val="en-US" w:eastAsia="zh-CN"/>
        </w:rPr>
        <w:t>→乘客奋起反抗</w:t>
      </w:r>
      <w:r>
        <w:rPr>
          <w:rFonts w:hint="eastAsia" w:ascii="宋体" w:hAnsi="宋体" w:eastAsia="宋体" w:cs="宋体"/>
          <w:b/>
          <w:bCs/>
          <w:sz w:val="28"/>
          <w:szCs w:val="28"/>
          <w:lang w:val="en-US" w:eastAsia="zh-CN"/>
        </w:rPr>
        <w:t>（思政元素：万众一心，众志成城，共克时艰）</w:t>
      </w:r>
      <w:r>
        <w:rPr>
          <w:rFonts w:hint="eastAsia" w:ascii="宋体" w:hAnsi="宋体" w:eastAsia="宋体" w:cs="宋体"/>
          <w:b w:val="0"/>
          <w:bCs w:val="0"/>
          <w:sz w:val="28"/>
          <w:szCs w:val="28"/>
          <w:lang w:val="en-US" w:eastAsia="zh-CN"/>
        </w:rPr>
        <w:t>。</w:t>
      </w:r>
    </w:p>
    <w:p>
      <w:pPr>
        <w:pStyle w:val="2"/>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073275" cy="2073275"/>
            <wp:effectExtent l="0" t="0" r="3175" b="3175"/>
            <wp:docPr id="9" name="图片 9" descr="2fe671256b39ec8095ba9a64d112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fe671256b39ec8095ba9a64d112e0c"/>
                    <pic:cNvPicPr>
                      <a:picLocks noChangeAspect="1"/>
                    </pic:cNvPicPr>
                  </pic:nvPicPr>
                  <pic:blipFill>
                    <a:blip r:embed="rId16"/>
                    <a:stretch>
                      <a:fillRect/>
                    </a:stretch>
                  </pic:blipFill>
                  <pic:spPr>
                    <a:xfrm>
                      <a:off x="0" y="0"/>
                      <a:ext cx="2073275" cy="2073275"/>
                    </a:xfrm>
                    <a:prstGeom prst="rect">
                      <a:avLst/>
                    </a:prstGeom>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044700" cy="2073910"/>
            <wp:effectExtent l="0" t="0" r="12700" b="2540"/>
            <wp:docPr id="8" name="图片 8" descr="7e5554dda6ffa2a49db09b5ad19f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e5554dda6ffa2a49db09b5ad19f458"/>
                    <pic:cNvPicPr>
                      <a:picLocks noChangeAspect="1"/>
                    </pic:cNvPicPr>
                  </pic:nvPicPr>
                  <pic:blipFill>
                    <a:blip r:embed="rId17"/>
                    <a:stretch>
                      <a:fillRect/>
                    </a:stretch>
                  </pic:blipFill>
                  <pic:spPr>
                    <a:xfrm>
                      <a:off x="0" y="0"/>
                      <a:ext cx="2044700" cy="2073910"/>
                    </a:xfrm>
                    <a:prstGeom prst="rect">
                      <a:avLst/>
                    </a:prstGeom>
                  </pic:spPr>
                </pic:pic>
              </a:graphicData>
            </a:graphic>
          </wp:inline>
        </w:drawing>
      </w:r>
    </w:p>
    <w:p>
      <w:pPr>
        <w:pStyle w:val="2"/>
        <w:jc w:val="center"/>
        <w:rPr>
          <w:rFonts w:hint="default"/>
          <w:lang w:val="en-US" w:eastAsia="zh-CN"/>
        </w:rPr>
      </w:pPr>
      <w:r>
        <w:rPr>
          <w:rFonts w:hint="eastAsia" w:ascii="宋体" w:hAnsi="宋体" w:eastAsia="宋体" w:cs="宋体"/>
          <w:sz w:val="21"/>
          <w:szCs w:val="21"/>
          <w:lang w:val="en-US" w:eastAsia="zh-CN"/>
        </w:rPr>
        <w:t>图2-8 教师提炼总结</w:t>
      </w:r>
    </w:p>
    <w:p>
      <w:pPr>
        <w:keepNext w:val="0"/>
        <w:keepLines w:val="0"/>
        <w:pageBreakBefore w:val="0"/>
        <w:numPr>
          <w:ilvl w:val="0"/>
          <w:numId w:val="1"/>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rPr>
        <w:t>总结拓展</w:t>
      </w:r>
      <w:r>
        <w:rPr>
          <w:rFonts w:hint="eastAsia" w:ascii="宋体" w:hAnsi="宋体" w:eastAsia="宋体" w:cs="宋体"/>
          <w:sz w:val="28"/>
          <w:szCs w:val="28"/>
          <w:lang w:eastAsia="zh-CN"/>
        </w:rPr>
        <w:t>：（学生感悟，</w:t>
      </w:r>
      <w:r>
        <w:rPr>
          <w:rFonts w:hint="eastAsia" w:ascii="宋体" w:hAnsi="宋体" w:eastAsia="宋体" w:cs="宋体"/>
          <w:sz w:val="28"/>
          <w:szCs w:val="28"/>
          <w:lang w:val="en-US" w:eastAsia="zh-CN"/>
        </w:rPr>
        <w:t>10分钟</w:t>
      </w:r>
      <w:r>
        <w:rPr>
          <w:rFonts w:hint="eastAsia" w:ascii="宋体" w:hAnsi="宋体" w:eastAsia="宋体" w:cs="宋体"/>
          <w:sz w:val="28"/>
          <w:szCs w:val="28"/>
          <w:lang w:eastAsia="zh-CN"/>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（一）如何</w:t>
      </w:r>
      <w:r>
        <w:rPr>
          <w:rFonts w:hint="eastAsia" w:ascii="宋体" w:hAnsi="宋体" w:eastAsia="宋体" w:cs="宋体"/>
          <w:sz w:val="28"/>
          <w:szCs w:val="28"/>
          <w:lang w:val="en-US" w:eastAsia="zh-CN"/>
        </w:rPr>
        <w:t>牢固树立民航安全意识，</w:t>
      </w:r>
      <w:r>
        <w:rPr>
          <w:rFonts w:hint="eastAsia" w:ascii="宋体" w:hAnsi="宋体" w:eastAsia="宋体" w:cs="宋体"/>
          <w:kern w:val="2"/>
          <w:sz w:val="28"/>
          <w:szCs w:val="28"/>
          <w:lang w:val="en-US" w:eastAsia="zh-CN" w:bidi="ar-SA"/>
        </w:rPr>
        <w:t>弘扬与践行当代民航精神</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要点：（1）始终把握当代民航精神的根本核心。要始终忠于党，坚定理想信念，牢固“四个意识”，增强“四个自信”，更加自觉地在思想上政治上行动上同以习近平同志为核心的党中央保持高度一致；要始终忠于祖国，把热爱祖国的朴素情感激发为报效祖国的远大志向，落实到建设祖国的工作实践中去；要始终忠于人民，牢固树立发展为了人民的理念，把人民群众的期盼作为工作方向，不断增强人民群众对民航发展的获得感，以忠诚担当的政治品格夯实建设民航强国的立足点。</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始终把握当代民航精神的实践路径。要坚持从严从实，严字当头、实字托底；要坚持抓细抓小，从细处着力；要坚持创新创造，担当开拓创新的使命，争做创新创造的先锋，以严谨科学的专业精神增强建设民航强国的行动力。</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（3）始终把握当代民航精神的本质特征。要画好同心圆，树立 “大民航”意识和“一盘棋”思想；要能当主心骨，时刻做好在团队担重任、为行业做贡献的准备；要凝聚向心力，培养团队精神，强化集体观念，以团结协作的工作作风润滑建设民航强国的链条线。</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4）始终把握当代民航精神的价值追求。要追求崇高的职业理想，使之根植于个人发展，根植于岗位要求，根植于党和人民需要；要树立坚定的职业信念，热爱民航，尊重职业，真情服务；要实现共同的职业成就，从民航发展中汲取个人发展动力，以敬业奉献的职业操守锻造建设民航强国的奋斗观。</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（二）当代大学生要勇做维护民族团结的时代先锋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要点：（1）树立崇高理想和信念，勇担中华民族复兴重任。大学生是宝贵的人才资源，其理想信念直接关系改革开放和社会主义现代化建设全局。大学生只有筑牢理想信念的根基，树立为国家奉献青春、为人民服务的理想信念，才能担当起实现中华民族伟大复兴中国梦的时代重任。</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2）继承爱国主义光荣传统，赓续中华民族精神血脉。新时代的青年大学生要胸怀忧国忧民之心、爱国爱民之情，让爱国主义的旗帜始终在心中高高飘扬，让青春在为祖国、为人民、为民族、为人类的奉献中焕发出更加绚丽的光彩；要勤奋学习，刻苦钻研，求真学问、练真本领，做好奉献国家、服务人民的准备；要锤炼坚韧不拔的意志品质，发扬不畏艰险、百折不挠的奋斗精神；要掌握科学方法，勇于创新创造，在实现中国梦的生动实践中放飞青春梦想；要拓宽眼界视野，怀大格局，立大志向，展大作为，始终心怀“祖国需要就是最高需要”的家国情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3）努力做民族团结的表率，自觉维护国家安全和统一。作为大学生，要具有坚定的政治方向，拥护中国共产党的领导，坚定不移地走中国特色社会主义道路，不断增强“四个意识”、坚定“四个自信”、做到“两个维护”；要旗帜鲜明地反对民族分裂，要高举中华民族大团结旗帜，促进各民族在中华民族大家庭中像石榴籽一样紧紧抱在一起，自觉维护国家安全和统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360" w:lineRule="auto"/>
        <w:ind w:left="0" w:firstLine="560" w:firstLineChars="200"/>
        <w:jc w:val="center"/>
        <w:textAlignment w:val="auto"/>
        <w:rPr>
          <w:rFonts w:hint="eastAsia" w:ascii="宋体" w:hAnsi="宋体" w:eastAsia="宋体" w:cs="宋体"/>
          <w:i w:val="0"/>
          <w:iCs w:val="0"/>
          <w:caps w:val="0"/>
          <w:color w:val="FF0000"/>
          <w:sz w:val="28"/>
          <w:szCs w:val="28"/>
          <w:lang w:eastAsia="zh-CN"/>
        </w:rPr>
      </w:pPr>
      <w:r>
        <w:rPr>
          <w:rFonts w:hint="eastAsia" w:ascii="宋体" w:hAnsi="宋体" w:eastAsia="宋体" w:cs="宋体"/>
          <w:i w:val="0"/>
          <w:iCs w:val="0"/>
          <w:caps w:val="0"/>
          <w:color w:val="FF0000"/>
          <w:sz w:val="28"/>
          <w:szCs w:val="28"/>
          <w:lang w:eastAsia="zh-CN"/>
        </w:rPr>
        <w:drawing>
          <wp:inline distT="0" distB="0" distL="114300" distR="114300">
            <wp:extent cx="1683385" cy="1683385"/>
            <wp:effectExtent l="0" t="0" r="12065" b="12065"/>
            <wp:docPr id="11" name="图片 11" descr="4c33b42c65195cf2eb6a2a1ec7b0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33b42c65195cf2eb6a2a1ec7b0d15"/>
                    <pic:cNvPicPr>
                      <a:picLocks noChangeAspect="1"/>
                    </pic:cNvPicPr>
                  </pic:nvPicPr>
                  <pic:blipFill>
                    <a:blip r:embed="rId18"/>
                    <a:stretch>
                      <a:fillRect/>
                    </a:stretch>
                  </pic:blipFill>
                  <pic:spPr>
                    <a:xfrm>
                      <a:off x="0" y="0"/>
                      <a:ext cx="1683385" cy="1683385"/>
                    </a:xfrm>
                    <a:prstGeom prst="rect">
                      <a:avLst/>
                    </a:prstGeom>
                  </pic:spPr>
                </pic:pic>
              </a:graphicData>
            </a:graphic>
          </wp:inline>
        </w:drawing>
      </w:r>
    </w:p>
    <w:p>
      <w:pPr>
        <w:pStyle w:val="2"/>
        <w:jc w:val="center"/>
        <w:rPr>
          <w:rFonts w:hint="eastAsia"/>
          <w:lang w:val="en-US" w:eastAsia="zh-CN"/>
        </w:rPr>
      </w:pPr>
      <w:r>
        <w:rPr>
          <w:rFonts w:hint="eastAsia" w:ascii="宋体" w:hAnsi="宋体" w:eastAsia="宋体" w:cs="宋体"/>
          <w:sz w:val="21"/>
          <w:szCs w:val="21"/>
          <w:lang w:val="en-US" w:eastAsia="zh-CN"/>
        </w:rPr>
        <w:t>图3-1 学生感悟发言</w:t>
      </w:r>
    </w:p>
    <w:p>
      <w:pPr>
        <w:keepNext w:val="0"/>
        <w:keepLines w:val="0"/>
        <w:pageBreakBefore w:val="0"/>
        <w:kinsoku/>
        <w:wordWrap/>
        <w:overflowPunct/>
        <w:topLinePunct w:val="0"/>
        <w:autoSpaceDE/>
        <w:autoSpaceDN/>
        <w:bidi w:val="0"/>
        <w:adjustRightInd/>
        <w:snapToGrid/>
        <w:spacing w:line="240" w:lineRule="auto"/>
        <w:jc w:val="left"/>
        <w:rPr>
          <w:rFonts w:ascii="黑体" w:hAnsi="黑体" w:eastAsia="黑体" w:cs="黑体"/>
          <w:b/>
          <w:bCs/>
          <w:sz w:val="30"/>
          <w:szCs w:val="30"/>
        </w:rPr>
      </w:pPr>
      <w:r>
        <w:rPr>
          <w:rFonts w:hint="eastAsia" w:ascii="黑体" w:hAnsi="黑体" w:eastAsia="黑体" w:cs="黑体"/>
          <w:b/>
          <w:bCs/>
          <w:sz w:val="30"/>
          <w:szCs w:val="30"/>
        </w:rPr>
        <w:t>【教学效果】</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此次主题课程讲述了民航危险品的运输限制</w:t>
      </w:r>
      <w:r>
        <w:rPr>
          <w:rFonts w:hint="eastAsia" w:ascii="宋体" w:hAnsi="宋体" w:eastAsia="宋体" w:cs="宋体"/>
          <w:sz w:val="28"/>
          <w:szCs w:val="28"/>
        </w:rPr>
        <w:t>，将看似枯燥的</w:t>
      </w:r>
      <w:r>
        <w:rPr>
          <w:rFonts w:hint="eastAsia" w:ascii="宋体" w:hAnsi="宋体" w:eastAsia="宋体" w:cs="宋体"/>
          <w:sz w:val="28"/>
          <w:szCs w:val="28"/>
          <w:lang w:eastAsia="zh-CN"/>
        </w:rPr>
        <w:t>民航危险品运输</w:t>
      </w:r>
      <w:r>
        <w:rPr>
          <w:rFonts w:hint="eastAsia" w:ascii="宋体" w:hAnsi="宋体" w:eastAsia="宋体" w:cs="宋体"/>
          <w:sz w:val="28"/>
          <w:szCs w:val="28"/>
        </w:rPr>
        <w:t>理论知识结合</w:t>
      </w:r>
      <w:r>
        <w:rPr>
          <w:rFonts w:hint="eastAsia" w:ascii="宋体" w:hAnsi="宋体" w:eastAsia="宋体" w:cs="宋体"/>
          <w:sz w:val="28"/>
          <w:szCs w:val="28"/>
          <w:lang w:eastAsia="zh-CN"/>
        </w:rPr>
        <w:t>真实事件，让学生深刻认识到“敬畏生命、敬畏规章、敬畏责任”的民航精神，进一步明确航空人员的职责和使命，能够按照航空人员的行为规范严格要求自己，充分发扬爱国主义精神，</w:t>
      </w:r>
      <w:r>
        <w:rPr>
          <w:rFonts w:hint="eastAsia" w:ascii="宋体" w:hAnsi="宋体" w:eastAsia="宋体" w:cs="宋体"/>
          <w:sz w:val="28"/>
          <w:szCs w:val="28"/>
          <w:lang w:val="en-US" w:eastAsia="zh-CN"/>
        </w:rPr>
        <w:t>牢固树立民航安全意识，坚决维护国家安定团结</w:t>
      </w:r>
      <w:r>
        <w:rPr>
          <w:rFonts w:hint="eastAsia" w:ascii="宋体" w:hAnsi="宋体" w:eastAsia="宋体" w:cs="宋体"/>
          <w:sz w:val="28"/>
          <w:szCs w:val="28"/>
          <w:lang w:eastAsia="zh-CN"/>
        </w:rPr>
        <w:t>，为建设民航强国事业贡献力量。</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同时，本课程因课程思政改革实践成效显著，获批为厦门安防科技职业学院“课程思政”示范课程。</w:t>
      </w:r>
    </w:p>
    <w:p>
      <w:pPr>
        <w:pStyle w:val="2"/>
        <w:jc w:val="center"/>
        <w:rPr>
          <w:rFonts w:hint="eastAsia"/>
          <w:lang w:eastAsia="zh-CN"/>
        </w:rPr>
      </w:pPr>
      <w:r>
        <w:rPr>
          <w:rFonts w:hint="eastAsia"/>
          <w:lang w:eastAsia="zh-CN"/>
        </w:rPr>
        <w:drawing>
          <wp:inline distT="0" distB="0" distL="114300" distR="114300">
            <wp:extent cx="3315335" cy="2562225"/>
            <wp:effectExtent l="0" t="0" r="18415" b="9525"/>
            <wp:docPr id="21" name="图片 21" descr="奖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奖状1"/>
                    <pic:cNvPicPr>
                      <a:picLocks noChangeAspect="1"/>
                    </pic:cNvPicPr>
                  </pic:nvPicPr>
                  <pic:blipFill>
                    <a:blip r:embed="rId19"/>
                    <a:stretch>
                      <a:fillRect/>
                    </a:stretch>
                  </pic:blipFill>
                  <pic:spPr>
                    <a:xfrm>
                      <a:off x="0" y="0"/>
                      <a:ext cx="3315335" cy="2562225"/>
                    </a:xfrm>
                    <a:prstGeom prst="rect">
                      <a:avLst/>
                    </a:prstGeom>
                  </pic:spPr>
                </pic:pic>
              </a:graphicData>
            </a:graphic>
          </wp:inline>
        </w:drawing>
      </w:r>
    </w:p>
    <w:p>
      <w:pPr>
        <w:pStyle w:val="2"/>
        <w:jc w:val="center"/>
        <w:rPr>
          <w:rFonts w:hint="eastAsia" w:ascii="黑体" w:hAnsi="黑体" w:eastAsia="黑体" w:cs="黑体"/>
          <w:b/>
          <w:bCs/>
          <w:sz w:val="30"/>
          <w:szCs w:val="30"/>
          <w:lang w:eastAsia="zh-CN"/>
        </w:rPr>
      </w:pPr>
      <w:r>
        <w:rPr>
          <w:rFonts w:hint="eastAsia" w:ascii="宋体" w:hAnsi="宋体" w:eastAsia="宋体" w:cs="宋体"/>
          <w:sz w:val="21"/>
          <w:szCs w:val="21"/>
          <w:lang w:val="en-US" w:eastAsia="zh-CN"/>
        </w:rPr>
        <w:t>图4-1 教学团队获得校级课程思政示范课程荣誉证书</w:t>
      </w:r>
    </w:p>
    <w:p>
      <w:pPr>
        <w:keepNext w:val="0"/>
        <w:keepLines w:val="0"/>
        <w:pageBreakBefore w:val="0"/>
        <w:kinsoku/>
        <w:wordWrap/>
        <w:overflowPunct/>
        <w:topLinePunct w:val="0"/>
        <w:autoSpaceDE/>
        <w:autoSpaceDN/>
        <w:bidi w:val="0"/>
        <w:adjustRightInd/>
        <w:snapToGrid/>
        <w:spacing w:line="240" w:lineRule="auto"/>
        <w:jc w:val="left"/>
        <w:rPr>
          <w:rFonts w:ascii="黑体" w:hAnsi="黑体" w:eastAsia="黑体" w:cs="黑体"/>
          <w:b/>
          <w:bCs/>
          <w:sz w:val="30"/>
          <w:szCs w:val="30"/>
        </w:rPr>
      </w:pPr>
      <w:r>
        <w:rPr>
          <w:rFonts w:hint="eastAsia" w:ascii="黑体" w:hAnsi="黑体" w:eastAsia="黑体" w:cs="黑体"/>
          <w:b/>
          <w:bCs/>
          <w:sz w:val="30"/>
          <w:szCs w:val="30"/>
        </w:rPr>
        <w:t>【教师感悟】</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eastAsia="zh-CN"/>
        </w:rPr>
      </w:pPr>
      <w:r>
        <w:rPr>
          <w:rFonts w:hint="eastAsia" w:ascii="宋体" w:hAnsi="宋体" w:eastAsia="宋体" w:cs="宋体"/>
          <w:sz w:val="28"/>
          <w:szCs w:val="28"/>
          <w:lang w:val="en-US" w:eastAsia="zh-CN"/>
        </w:rPr>
        <w:t>通过一段时间课程思政教学的学习，我发觉应该提前梳理课程教学内容，提前引入课程思政元素，做好教学计划，避免生硬植入，</w:t>
      </w:r>
      <w:r>
        <w:rPr>
          <w:rFonts w:hint="eastAsia" w:ascii="宋体" w:hAnsi="宋体" w:eastAsia="宋体" w:cs="宋体"/>
          <w:sz w:val="28"/>
          <w:szCs w:val="28"/>
          <w:lang w:eastAsia="zh-CN"/>
        </w:rPr>
        <w:t>使课程思政目标更加清晰、具体，</w:t>
      </w:r>
      <w:r>
        <w:rPr>
          <w:rFonts w:hint="eastAsia" w:ascii="宋体" w:hAnsi="宋体" w:eastAsia="宋体" w:cs="宋体"/>
          <w:sz w:val="28"/>
          <w:szCs w:val="28"/>
          <w:lang w:val="en-US" w:eastAsia="zh-CN"/>
        </w:rPr>
        <w:t>做到</w:t>
      </w:r>
      <w:r>
        <w:rPr>
          <w:rFonts w:hint="eastAsia" w:ascii="宋体" w:hAnsi="宋体" w:eastAsia="宋体" w:cs="宋体"/>
          <w:sz w:val="28"/>
          <w:szCs w:val="28"/>
          <w:lang w:eastAsia="zh-CN"/>
        </w:rPr>
        <w:t>思政课与专业课协同发展，形成全课程育人格局。此外，更重要的是作为一个教师，要注意表达的艺术性、科学性与严谨性，要注重将比较枯燥无味的书本内容变得更有趣味性和活泼性，要让学生愿意听你的课，才能让学生将课程知识和课程思政的内容融会贯通。</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eastAsia="zh-CN"/>
        </w:rPr>
        <w:t>存在问题：</w:t>
      </w:r>
      <w:r>
        <w:rPr>
          <w:rFonts w:hint="eastAsia" w:ascii="宋体" w:hAnsi="宋体" w:eastAsia="宋体" w:cs="宋体"/>
          <w:sz w:val="28"/>
          <w:szCs w:val="28"/>
          <w:highlight w:val="none"/>
          <w:lang w:val="en-US" w:eastAsia="zh-CN"/>
        </w:rPr>
        <w:t>1、有融入思想政治教育的主观能动性和自觉性，但在实践中较难把握“知识传授”和“价值引领”的内在辩证关系；2、我认为板书还有待加强，特别是板书的设计方面要注重逻辑性把握，整个框架，易于学生理解，对学生以后的学习巩固有着很好的指导，提升作用；3、课程教学前期准备工作不够充分，对学生的学情情况掌握的不够深刻。</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eastAsia="zh-CN"/>
        </w:rPr>
        <w:t>改进措施：</w:t>
      </w:r>
      <w:r>
        <w:rPr>
          <w:rFonts w:hint="eastAsia" w:ascii="宋体" w:hAnsi="宋体" w:eastAsia="宋体" w:cs="宋体"/>
          <w:sz w:val="28"/>
          <w:szCs w:val="28"/>
          <w:lang w:val="en-US" w:eastAsia="zh-CN"/>
        </w:rPr>
        <w:t>1、多听课，多反思，认真学习其他老师的优点，提高思政意识，使其内化为自身的知识提高，自身的专业水平，综合素质等；2、注意自身语言表达的感染力和精炼程度。3、编写相关教材，精选教学内容，整合教学资源；4、要加强教师基本功的训练，比如教师板书设计与书写。5、教学形式多样化，不断适应当代大学生的学习特点。</w:t>
      </w:r>
    </w:p>
    <w:p>
      <w:pPr>
        <w:keepNext w:val="0"/>
        <w:keepLines w:val="0"/>
        <w:pageBreakBefore w:val="0"/>
        <w:kinsoku/>
        <w:wordWrap/>
        <w:overflowPunct/>
        <w:topLinePunct w:val="0"/>
        <w:autoSpaceDE/>
        <w:autoSpaceDN/>
        <w:bidi w:val="0"/>
        <w:adjustRightInd/>
        <w:snapToGrid/>
        <w:spacing w:line="24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lang w:eastAsia="zh-CN"/>
        </w:rPr>
        <w:t>我国正处在民航大国向民航强国转变的重要阶段，作为空中乘务专业的一名</w:t>
      </w:r>
      <w:r>
        <w:rPr>
          <w:rFonts w:hint="eastAsia" w:ascii="宋体" w:hAnsi="宋体" w:eastAsia="宋体" w:cs="宋体"/>
          <w:sz w:val="28"/>
          <w:szCs w:val="28"/>
        </w:rPr>
        <w:t>教师，</w:t>
      </w:r>
      <w:r>
        <w:rPr>
          <w:rFonts w:hint="eastAsia" w:ascii="宋体" w:hAnsi="宋体" w:eastAsia="宋体" w:cs="宋体"/>
          <w:sz w:val="28"/>
          <w:szCs w:val="28"/>
          <w:lang w:eastAsia="zh-CN"/>
        </w:rPr>
        <w:t>为了更好地培养出适应现代化民航发展的高素质人才，</w:t>
      </w:r>
      <w:r>
        <w:rPr>
          <w:rFonts w:hint="eastAsia" w:ascii="宋体" w:hAnsi="宋体" w:eastAsia="宋体" w:cs="宋体"/>
          <w:sz w:val="28"/>
          <w:szCs w:val="28"/>
        </w:rPr>
        <w:t>我们</w:t>
      </w:r>
      <w:r>
        <w:rPr>
          <w:rFonts w:hint="eastAsia" w:ascii="宋体" w:hAnsi="宋体" w:eastAsia="宋体" w:cs="宋体"/>
          <w:sz w:val="28"/>
          <w:szCs w:val="28"/>
          <w:lang w:eastAsia="zh-CN"/>
        </w:rPr>
        <w:t>就必须</w:t>
      </w:r>
      <w:r>
        <w:rPr>
          <w:rFonts w:hint="eastAsia" w:ascii="宋体" w:hAnsi="宋体" w:eastAsia="宋体" w:cs="宋体"/>
          <w:sz w:val="28"/>
          <w:szCs w:val="28"/>
        </w:rPr>
        <w:t>要聚焦贯彻落实习近平新时代中国特色社会主义思想和习近平总书记关于教育工作和民航工作的重要指示批示精神，</w:t>
      </w:r>
      <w:r>
        <w:rPr>
          <w:rFonts w:hint="eastAsia" w:ascii="宋体" w:hAnsi="宋体" w:eastAsia="宋体" w:cs="宋体"/>
          <w:sz w:val="28"/>
          <w:szCs w:val="28"/>
          <w:lang w:eastAsia="zh-CN"/>
        </w:rPr>
        <w:t>扎实</w:t>
      </w:r>
      <w:r>
        <w:rPr>
          <w:rFonts w:hint="eastAsia" w:ascii="宋体" w:hAnsi="宋体" w:eastAsia="宋体" w:cs="宋体"/>
          <w:sz w:val="28"/>
          <w:szCs w:val="28"/>
        </w:rPr>
        <w:t>落实立德树人根本任务，安心从教、热心从教，不断加强师德师风建设，努力成为政治素质过硬、业务能力精湛、育人水平高超的民航</w:t>
      </w:r>
      <w:r>
        <w:rPr>
          <w:rFonts w:hint="eastAsia" w:ascii="宋体" w:hAnsi="宋体" w:eastAsia="宋体" w:cs="宋体"/>
          <w:sz w:val="28"/>
          <w:szCs w:val="28"/>
          <w:lang w:eastAsia="zh-CN"/>
        </w:rPr>
        <w:t>相关专业</w:t>
      </w:r>
      <w:r>
        <w:rPr>
          <w:rFonts w:hint="eastAsia" w:ascii="宋体" w:hAnsi="宋体" w:eastAsia="宋体" w:cs="宋体"/>
          <w:sz w:val="28"/>
          <w:szCs w:val="28"/>
        </w:rPr>
        <w:t>高等教育工作者。</w:t>
      </w:r>
    </w:p>
    <w:p>
      <w:pPr>
        <w:pStyle w:val="2"/>
        <w:ind w:firstLine="4819" w:firstLineChars="2000"/>
        <w:rPr>
          <w:rFonts w:hint="eastAsia" w:ascii="方正楷体_GB2312" w:hAnsi="方正楷体_GB2312" w:eastAsia="方正楷体_GB2312" w:cs="方正楷体_GB2312"/>
          <w:b/>
          <w:bCs/>
          <w:sz w:val="24"/>
          <w:szCs w:val="24"/>
          <w:lang w:val="en-US" w:eastAsia="zh-CN"/>
        </w:rPr>
      </w:pPr>
      <w:r>
        <w:rPr>
          <w:rFonts w:hint="eastAsia" w:ascii="方正楷体_GB2312" w:hAnsi="方正楷体_GB2312" w:eastAsia="方正楷体_GB2312" w:cs="方正楷体_GB2312"/>
          <w:b/>
          <w:bCs/>
          <w:sz w:val="24"/>
          <w:szCs w:val="24"/>
          <w:lang w:val="en-US" w:eastAsia="zh-CN"/>
        </w:rPr>
        <w:t>课程负责人：</w:t>
      </w:r>
    </w:p>
    <w:p>
      <w:pPr>
        <w:pStyle w:val="2"/>
        <w:ind w:firstLine="6023" w:firstLineChars="2500"/>
        <w:rPr>
          <w:rFonts w:hint="default" w:ascii="方正楷体_GB2312" w:hAnsi="方正楷体_GB2312" w:eastAsia="方正楷体_GB2312" w:cs="方正楷体_GB2312"/>
          <w:b/>
          <w:bCs/>
          <w:sz w:val="24"/>
          <w:szCs w:val="24"/>
          <w:lang w:val="en-US" w:eastAsia="zh-CN"/>
        </w:rPr>
      </w:pPr>
      <w:bookmarkStart w:id="0" w:name="_GoBack"/>
      <w:bookmarkEnd w:id="0"/>
      <w:r>
        <w:rPr>
          <w:rFonts w:hint="eastAsia" w:ascii="方正楷体_GB2312" w:hAnsi="方正楷体_GB2312" w:eastAsia="方正楷体_GB2312" w:cs="方正楷体_GB2312"/>
          <w:b/>
          <w:bCs/>
          <w:sz w:val="24"/>
          <w:szCs w:val="24"/>
          <w:lang w:val="en-US" w:eastAsia="zh-CN"/>
        </w:rPr>
        <w:t>年   月    日</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04D644-F470-4767-9650-A6A5690FAD9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embedRegular r:id="rId2" w:fontKey="{7D06EB7B-FE39-49F5-87C5-4AD89E6B0ECB}"/>
  </w:font>
  <w:font w:name="方正楷体_GB2312">
    <w:altName w:val="宋体"/>
    <w:panose1 w:val="02000000000000000000"/>
    <w:charset w:val="86"/>
    <w:family w:val="auto"/>
    <w:pitch w:val="default"/>
    <w:sig w:usb0="00000000" w:usb1="00000000" w:usb2="00000012" w:usb3="00000000" w:csb0="00040001" w:csb1="00000000"/>
    <w:embedRegular r:id="rId3" w:fontKey="{C18DDAD3-E4E1-4345-8292-954894EC8BAC}"/>
  </w:font>
  <w:font w:name="方正仿宋_GB2312">
    <w:panose1 w:val="02000000000000000000"/>
    <w:charset w:val="86"/>
    <w:family w:val="auto"/>
    <w:pitch w:val="default"/>
    <w:sig w:usb0="A00002BF" w:usb1="184F6CFA" w:usb2="00000012" w:usb3="00000000" w:csb0="00040001" w:csb1="00000000"/>
    <w:embedRegular r:id="rId4" w:fontKey="{251D0A19-8125-4C71-A017-A17A73D30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F85159"/>
    <w:multiLevelType w:val="singleLevel"/>
    <w:tmpl w:val="E8F8515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3NzUxMTg5NjRiODQyNjUwNDhhOGE1NTUwZDIwMTUifQ=="/>
  </w:docVars>
  <w:rsids>
    <w:rsidRoot w:val="20D87495"/>
    <w:rsid w:val="00405E3A"/>
    <w:rsid w:val="00E72332"/>
    <w:rsid w:val="00EF62EA"/>
    <w:rsid w:val="01710285"/>
    <w:rsid w:val="022A7E6B"/>
    <w:rsid w:val="02813176"/>
    <w:rsid w:val="02B06FFB"/>
    <w:rsid w:val="02F565AE"/>
    <w:rsid w:val="0480710C"/>
    <w:rsid w:val="04E452F2"/>
    <w:rsid w:val="050C79E7"/>
    <w:rsid w:val="06AB2A96"/>
    <w:rsid w:val="07E115E4"/>
    <w:rsid w:val="081735A6"/>
    <w:rsid w:val="088E7158"/>
    <w:rsid w:val="08933743"/>
    <w:rsid w:val="095E3BFF"/>
    <w:rsid w:val="096156B5"/>
    <w:rsid w:val="09626E01"/>
    <w:rsid w:val="0AB17019"/>
    <w:rsid w:val="0AFB7E58"/>
    <w:rsid w:val="0B152BCE"/>
    <w:rsid w:val="0B5908EC"/>
    <w:rsid w:val="0C1B39C9"/>
    <w:rsid w:val="0C36607A"/>
    <w:rsid w:val="0D2956E6"/>
    <w:rsid w:val="0DE63E89"/>
    <w:rsid w:val="0E030E27"/>
    <w:rsid w:val="0E180397"/>
    <w:rsid w:val="0E242BD2"/>
    <w:rsid w:val="0EA33B28"/>
    <w:rsid w:val="0ED52D47"/>
    <w:rsid w:val="0F6063AF"/>
    <w:rsid w:val="0FC772B7"/>
    <w:rsid w:val="11236DEC"/>
    <w:rsid w:val="113834CD"/>
    <w:rsid w:val="12826F0F"/>
    <w:rsid w:val="12976D5D"/>
    <w:rsid w:val="12BA5CC5"/>
    <w:rsid w:val="12C76867"/>
    <w:rsid w:val="13423DD1"/>
    <w:rsid w:val="14242A79"/>
    <w:rsid w:val="147D6B78"/>
    <w:rsid w:val="14E04B86"/>
    <w:rsid w:val="1624772B"/>
    <w:rsid w:val="18B25D02"/>
    <w:rsid w:val="18BF3C55"/>
    <w:rsid w:val="1A101780"/>
    <w:rsid w:val="1A451B76"/>
    <w:rsid w:val="1A4E79A1"/>
    <w:rsid w:val="1AE2294A"/>
    <w:rsid w:val="1C76287C"/>
    <w:rsid w:val="1CF02725"/>
    <w:rsid w:val="1DFD4AD2"/>
    <w:rsid w:val="1EC5681D"/>
    <w:rsid w:val="1F6F0182"/>
    <w:rsid w:val="1F953AAA"/>
    <w:rsid w:val="1F974BC4"/>
    <w:rsid w:val="1FC20797"/>
    <w:rsid w:val="1FE55718"/>
    <w:rsid w:val="20D87495"/>
    <w:rsid w:val="21141C1A"/>
    <w:rsid w:val="216217BE"/>
    <w:rsid w:val="21701F90"/>
    <w:rsid w:val="21F1691B"/>
    <w:rsid w:val="234567F0"/>
    <w:rsid w:val="24883A94"/>
    <w:rsid w:val="24C37A24"/>
    <w:rsid w:val="25E62197"/>
    <w:rsid w:val="27614A48"/>
    <w:rsid w:val="286F2FA1"/>
    <w:rsid w:val="297B3BC8"/>
    <w:rsid w:val="29AA4170"/>
    <w:rsid w:val="2A905451"/>
    <w:rsid w:val="2B5E4A9B"/>
    <w:rsid w:val="2CCD7669"/>
    <w:rsid w:val="2D8D7A26"/>
    <w:rsid w:val="2DAA3748"/>
    <w:rsid w:val="2DF95A32"/>
    <w:rsid w:val="2E2B796A"/>
    <w:rsid w:val="2E483BEB"/>
    <w:rsid w:val="2F222810"/>
    <w:rsid w:val="304E4138"/>
    <w:rsid w:val="30E70F4F"/>
    <w:rsid w:val="31491E1C"/>
    <w:rsid w:val="32A83BE9"/>
    <w:rsid w:val="335D3E99"/>
    <w:rsid w:val="33AE5F10"/>
    <w:rsid w:val="33BB353F"/>
    <w:rsid w:val="35316D9D"/>
    <w:rsid w:val="35335357"/>
    <w:rsid w:val="363B3C2E"/>
    <w:rsid w:val="36E12D14"/>
    <w:rsid w:val="372D6FE6"/>
    <w:rsid w:val="38630366"/>
    <w:rsid w:val="38B82FCF"/>
    <w:rsid w:val="38EE6C1A"/>
    <w:rsid w:val="39325DDA"/>
    <w:rsid w:val="3B793D78"/>
    <w:rsid w:val="3BE253E0"/>
    <w:rsid w:val="3CF17FD1"/>
    <w:rsid w:val="3CF603BE"/>
    <w:rsid w:val="3DFB6C25"/>
    <w:rsid w:val="3E4D245C"/>
    <w:rsid w:val="3F074C8B"/>
    <w:rsid w:val="3F30087E"/>
    <w:rsid w:val="4019384B"/>
    <w:rsid w:val="40EB4D37"/>
    <w:rsid w:val="41016309"/>
    <w:rsid w:val="424010B3"/>
    <w:rsid w:val="42D561A8"/>
    <w:rsid w:val="430879A7"/>
    <w:rsid w:val="43D9531B"/>
    <w:rsid w:val="43FF13C7"/>
    <w:rsid w:val="451D14A4"/>
    <w:rsid w:val="45D96965"/>
    <w:rsid w:val="464B655A"/>
    <w:rsid w:val="46587475"/>
    <w:rsid w:val="47107CA8"/>
    <w:rsid w:val="47811F51"/>
    <w:rsid w:val="47E745D0"/>
    <w:rsid w:val="481E7DCF"/>
    <w:rsid w:val="483376F0"/>
    <w:rsid w:val="485B014C"/>
    <w:rsid w:val="490F3BD6"/>
    <w:rsid w:val="4A03383C"/>
    <w:rsid w:val="4A82421B"/>
    <w:rsid w:val="4C762EFF"/>
    <w:rsid w:val="4D1473C4"/>
    <w:rsid w:val="4DBE6704"/>
    <w:rsid w:val="4DD77454"/>
    <w:rsid w:val="4DE10087"/>
    <w:rsid w:val="4E6600F3"/>
    <w:rsid w:val="4F2E7733"/>
    <w:rsid w:val="4FFA2545"/>
    <w:rsid w:val="50352514"/>
    <w:rsid w:val="50754B6C"/>
    <w:rsid w:val="50774D8E"/>
    <w:rsid w:val="519952A9"/>
    <w:rsid w:val="5243256D"/>
    <w:rsid w:val="526D3C38"/>
    <w:rsid w:val="52AF76A8"/>
    <w:rsid w:val="53BF4E4E"/>
    <w:rsid w:val="54274EFF"/>
    <w:rsid w:val="543D24FB"/>
    <w:rsid w:val="545319C5"/>
    <w:rsid w:val="55981451"/>
    <w:rsid w:val="564B20A8"/>
    <w:rsid w:val="56775A2E"/>
    <w:rsid w:val="56CA1E3B"/>
    <w:rsid w:val="56D57BC4"/>
    <w:rsid w:val="5706231D"/>
    <w:rsid w:val="5770506A"/>
    <w:rsid w:val="57C37F50"/>
    <w:rsid w:val="57F274F6"/>
    <w:rsid w:val="59171FE7"/>
    <w:rsid w:val="5A403EEE"/>
    <w:rsid w:val="5B0532B8"/>
    <w:rsid w:val="5B5B45A7"/>
    <w:rsid w:val="5B615ECA"/>
    <w:rsid w:val="5BED2C37"/>
    <w:rsid w:val="5C452688"/>
    <w:rsid w:val="5CA5514C"/>
    <w:rsid w:val="5D3F4BAE"/>
    <w:rsid w:val="5D955E9E"/>
    <w:rsid w:val="5D9970C1"/>
    <w:rsid w:val="5DE45FCB"/>
    <w:rsid w:val="5F6770F1"/>
    <w:rsid w:val="5F9F6596"/>
    <w:rsid w:val="5FB412E1"/>
    <w:rsid w:val="638F0A5F"/>
    <w:rsid w:val="643E2151"/>
    <w:rsid w:val="64516BDB"/>
    <w:rsid w:val="64B346B7"/>
    <w:rsid w:val="6558790D"/>
    <w:rsid w:val="65694EC7"/>
    <w:rsid w:val="659A5186"/>
    <w:rsid w:val="65C25DD2"/>
    <w:rsid w:val="66B61F64"/>
    <w:rsid w:val="66DC7EF9"/>
    <w:rsid w:val="68024591"/>
    <w:rsid w:val="68C55F0B"/>
    <w:rsid w:val="68E036AC"/>
    <w:rsid w:val="69AD0D4D"/>
    <w:rsid w:val="6A255A6C"/>
    <w:rsid w:val="6ACF13B3"/>
    <w:rsid w:val="6B6C6DA7"/>
    <w:rsid w:val="6BA37D93"/>
    <w:rsid w:val="6BC07C08"/>
    <w:rsid w:val="6BC924F2"/>
    <w:rsid w:val="6CCC0737"/>
    <w:rsid w:val="6E79786D"/>
    <w:rsid w:val="6EBE3702"/>
    <w:rsid w:val="70373E74"/>
    <w:rsid w:val="71C805F9"/>
    <w:rsid w:val="71C90521"/>
    <w:rsid w:val="71D26AA0"/>
    <w:rsid w:val="722307E5"/>
    <w:rsid w:val="73073623"/>
    <w:rsid w:val="737323A6"/>
    <w:rsid w:val="73811FFF"/>
    <w:rsid w:val="73FB4CB6"/>
    <w:rsid w:val="73FD3E64"/>
    <w:rsid w:val="741532C1"/>
    <w:rsid w:val="74B60BDD"/>
    <w:rsid w:val="74BE0BE4"/>
    <w:rsid w:val="750477ED"/>
    <w:rsid w:val="75A05A09"/>
    <w:rsid w:val="76F520D3"/>
    <w:rsid w:val="776C1E99"/>
    <w:rsid w:val="777128B1"/>
    <w:rsid w:val="777E0745"/>
    <w:rsid w:val="77804A32"/>
    <w:rsid w:val="77F60EC2"/>
    <w:rsid w:val="784E65F9"/>
    <w:rsid w:val="789D66E7"/>
    <w:rsid w:val="78BD69DE"/>
    <w:rsid w:val="795E25FE"/>
    <w:rsid w:val="79C66DEF"/>
    <w:rsid w:val="7A644B7F"/>
    <w:rsid w:val="7AB15552"/>
    <w:rsid w:val="7B101711"/>
    <w:rsid w:val="7B265F5D"/>
    <w:rsid w:val="7B4C594B"/>
    <w:rsid w:val="7BF70B41"/>
    <w:rsid w:val="7C436D67"/>
    <w:rsid w:val="7C9A722B"/>
    <w:rsid w:val="7CB902BA"/>
    <w:rsid w:val="7D702296"/>
    <w:rsid w:val="7DC55419"/>
    <w:rsid w:val="7E0313B3"/>
    <w:rsid w:val="7E12510B"/>
    <w:rsid w:val="7E3B3C8D"/>
    <w:rsid w:val="7F314C43"/>
    <w:rsid w:val="7FD73E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ind w:left="471"/>
    </w:pPr>
    <w:rPr>
      <w:rFonts w:ascii="仿宋" w:hAnsi="仿宋" w:eastAsia="仿宋" w:cs="仿宋"/>
      <w:sz w:val="32"/>
      <w:szCs w:val="32"/>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4813</Words>
  <Characters>4847</Characters>
  <Lines>0</Lines>
  <Paragraphs>0</Paragraphs>
  <TotalTime>0</TotalTime>
  <ScaleCrop>false</ScaleCrop>
  <LinksUpToDate>false</LinksUpToDate>
  <CharactersWithSpaces>4860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2019-09-24T01:26:00Z</dcterms:created>
  <dc:creator>Administrator</dc:creator>
  <cp:lastModifiedBy>陈君璐</cp:lastModifiedBy>
  <cp:lastPrinted>2021-06-16T01:28:00Z</cp:lastPrinted>
  <dcterms:modified xsi:type="dcterms:W3CDTF">2022-11-05T13:31:55Z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382D352A34994653A635B00788E840BE</vt:lpwstr>
  </property>
</Properties>
</file>